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32" w:rsidRPr="00990832" w:rsidRDefault="00990832" w:rsidP="00990832">
      <w:pPr>
        <w:jc w:val="center"/>
        <w:rPr>
          <w:rFonts w:hint="eastAsia"/>
          <w:b/>
          <w:lang w:eastAsia="zh-CN"/>
        </w:rPr>
      </w:pPr>
      <w:bookmarkStart w:id="0" w:name="_Ref489191900"/>
      <w:r w:rsidRPr="00990832">
        <w:rPr>
          <w:rFonts w:hint="eastAsia"/>
          <w:b/>
          <w:lang w:val="fr-CH" w:eastAsia="zh-CN"/>
        </w:rPr>
        <w:t xml:space="preserve">G-PIDs </w:t>
      </w:r>
      <w:r w:rsidR="00C93718">
        <w:rPr>
          <w:rFonts w:hint="eastAsia"/>
          <w:b/>
          <w:lang w:val="fr-CH" w:eastAsia="zh-CN"/>
        </w:rPr>
        <w:t>vs</w:t>
      </w:r>
      <w:r w:rsidRPr="00990832">
        <w:rPr>
          <w:rFonts w:hint="eastAsia"/>
          <w:b/>
          <w:lang w:val="fr-CH" w:eastAsia="zh-CN"/>
        </w:rPr>
        <w:t xml:space="preserve"> </w:t>
      </w:r>
      <w:bookmarkEnd w:id="0"/>
      <w:r w:rsidRPr="00990832">
        <w:rPr>
          <w:b/>
          <w:lang w:val="fr-CH"/>
        </w:rPr>
        <w:t>Payload type</w:t>
      </w:r>
      <w:r>
        <w:rPr>
          <w:rFonts w:hint="eastAsia"/>
          <w:b/>
          <w:lang w:val="fr-CH" w:eastAsia="zh-CN"/>
        </w:rPr>
        <w:t>s</w:t>
      </w:r>
      <w:r w:rsidRPr="00990832">
        <w:rPr>
          <w:rFonts w:hint="eastAsia"/>
          <w:b/>
          <w:lang w:val="fr-CH" w:eastAsia="zh-CN"/>
        </w:rPr>
        <w:t xml:space="preserve"> defined in Table 15-8</w:t>
      </w:r>
      <w:r>
        <w:rPr>
          <w:rFonts w:hint="eastAsia"/>
          <w:b/>
          <w:lang w:val="fr-CH" w:eastAsia="zh-CN"/>
        </w:rPr>
        <w:t xml:space="preserve"> of G.709</w:t>
      </w:r>
    </w:p>
    <w:p w:rsidR="00990832" w:rsidRPr="00FF6B1D" w:rsidRDefault="00990832">
      <w:pPr>
        <w:rPr>
          <w:rFonts w:hint="eastAsia"/>
          <w:lang w:eastAsia="zh-CN"/>
        </w:rPr>
      </w:pPr>
    </w:p>
    <w:tbl>
      <w:tblPr>
        <w:tblW w:w="10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0"/>
        <w:gridCol w:w="1276"/>
        <w:gridCol w:w="1559"/>
        <w:gridCol w:w="2694"/>
        <w:gridCol w:w="3916"/>
      </w:tblGrid>
      <w:tr w:rsidR="00AE1831" w:rsidRPr="00827334" w:rsidTr="003C0EB2">
        <w:trPr>
          <w:cantSplit/>
          <w:trHeight w:val="801"/>
          <w:jc w:val="center"/>
        </w:trPr>
        <w:tc>
          <w:tcPr>
            <w:tcW w:w="1140" w:type="dxa"/>
          </w:tcPr>
          <w:p w:rsidR="00AE1831" w:rsidRPr="00827334" w:rsidRDefault="00AE1831" w:rsidP="00692C59">
            <w:pPr>
              <w:pStyle w:val="Tablehead"/>
              <w:keepLines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lang w:eastAsia="zh-CN"/>
              </w:rPr>
              <w:t>G-PID</w:t>
            </w:r>
            <w:r w:rsidRPr="00827334">
              <w:rPr>
                <w:b w:val="0"/>
                <w:bCs/>
              </w:rPr>
              <w:br/>
            </w:r>
          </w:p>
        </w:tc>
        <w:tc>
          <w:tcPr>
            <w:tcW w:w="1276" w:type="dxa"/>
          </w:tcPr>
          <w:p w:rsidR="00AE1831" w:rsidRPr="00827334" w:rsidRDefault="00AE1831" w:rsidP="005558F1">
            <w:pPr>
              <w:pStyle w:val="Tablehead"/>
              <w:keepLines/>
              <w:rPr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LSP Encoding</w:t>
            </w:r>
          </w:p>
        </w:tc>
        <w:tc>
          <w:tcPr>
            <w:tcW w:w="1559" w:type="dxa"/>
          </w:tcPr>
          <w:p w:rsidR="00AE1831" w:rsidRPr="00827334" w:rsidRDefault="00AE1831" w:rsidP="00692C59">
            <w:pPr>
              <w:pStyle w:val="Tablehead"/>
              <w:keepLines/>
              <w:rPr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 xml:space="preserve">Payload Type in </w:t>
            </w:r>
            <w:r w:rsidRPr="00827334">
              <w:rPr>
                <w:b w:val="0"/>
                <w:bCs/>
              </w:rPr>
              <w:t>Hex code</w:t>
            </w:r>
            <w:r w:rsidR="0031023B">
              <w:rPr>
                <w:rFonts w:hint="eastAsia"/>
                <w:b w:val="0"/>
                <w:bCs/>
                <w:lang w:eastAsia="zh-CN"/>
              </w:rPr>
              <w:t xml:space="preserve"> defined in G.709</w:t>
            </w:r>
          </w:p>
        </w:tc>
        <w:tc>
          <w:tcPr>
            <w:tcW w:w="2694" w:type="dxa"/>
          </w:tcPr>
          <w:p w:rsidR="00AE1831" w:rsidRPr="00827334" w:rsidRDefault="00AE1831" w:rsidP="005558F1">
            <w:pPr>
              <w:pStyle w:val="Tablehead"/>
              <w:keepLines/>
              <w:rPr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Note</w:t>
            </w:r>
          </w:p>
        </w:tc>
        <w:tc>
          <w:tcPr>
            <w:tcW w:w="3916" w:type="dxa"/>
            <w:vAlign w:val="center"/>
          </w:tcPr>
          <w:p w:rsidR="00AE1831" w:rsidRPr="00827334" w:rsidRDefault="00AE1831" w:rsidP="005558F1">
            <w:pPr>
              <w:pStyle w:val="Tablehead"/>
              <w:keepLines/>
              <w:rPr>
                <w:b w:val="0"/>
                <w:bCs/>
                <w:lang w:eastAsia="zh-CN"/>
              </w:rPr>
            </w:pPr>
            <w:r w:rsidRPr="00827334">
              <w:rPr>
                <w:b w:val="0"/>
                <w:bCs/>
              </w:rPr>
              <w:t>Interpretation</w:t>
            </w:r>
            <w:r w:rsidR="008B460C">
              <w:rPr>
                <w:rFonts w:hint="eastAsia"/>
                <w:b w:val="0"/>
                <w:bCs/>
                <w:lang w:eastAsia="zh-CN"/>
              </w:rPr>
              <w:t xml:space="preserve"> from G.709</w:t>
            </w:r>
          </w:p>
        </w:tc>
      </w:tr>
      <w:tr w:rsidR="00AE1831" w:rsidRPr="005B47F9" w:rsidTr="003C0EB2">
        <w:trPr>
          <w:cantSplit/>
          <w:trHeight w:val="279"/>
          <w:jc w:val="center"/>
        </w:trPr>
        <w:tc>
          <w:tcPr>
            <w:tcW w:w="1140" w:type="dxa"/>
          </w:tcPr>
          <w:p w:rsidR="00AE1831" w:rsidRPr="005B47F9" w:rsidRDefault="00E721A3" w:rsidP="00692C59">
            <w:pPr>
              <w:pStyle w:val="Tabletext"/>
              <w:keepNext/>
              <w:keepLines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None</w:t>
            </w:r>
          </w:p>
        </w:tc>
        <w:tc>
          <w:tcPr>
            <w:tcW w:w="1276" w:type="dxa"/>
          </w:tcPr>
          <w:p w:rsidR="00AE1831" w:rsidRPr="005B47F9" w:rsidRDefault="00AE1831" w:rsidP="005558F1">
            <w:pPr>
              <w:pStyle w:val="Tabletext"/>
              <w:keepNext/>
              <w:keepLines/>
              <w:jc w:val="center"/>
              <w:rPr>
                <w:lang w:eastAsia="zh-CN"/>
              </w:rPr>
            </w:pPr>
          </w:p>
        </w:tc>
        <w:tc>
          <w:tcPr>
            <w:tcW w:w="1559" w:type="dxa"/>
          </w:tcPr>
          <w:p w:rsidR="00AE1831" w:rsidRPr="005B47F9" w:rsidRDefault="00AA0640" w:rsidP="00692C59">
            <w:pPr>
              <w:pStyle w:val="Tabletext"/>
              <w:keepNext/>
              <w:keepLines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0x</w:t>
            </w:r>
            <w:r w:rsidR="00AE1831" w:rsidRPr="005B47F9">
              <w:rPr>
                <w:lang w:eastAsia="zh-CN"/>
              </w:rPr>
              <w:t>01</w:t>
            </w:r>
          </w:p>
        </w:tc>
        <w:tc>
          <w:tcPr>
            <w:tcW w:w="2694" w:type="dxa"/>
          </w:tcPr>
          <w:p w:rsidR="00AE1831" w:rsidRPr="005B47F9" w:rsidRDefault="00E721A3" w:rsidP="005558F1">
            <w:pPr>
              <w:pStyle w:val="Tabletext"/>
              <w:keepNext/>
              <w:keepLines/>
              <w:rPr>
                <w:lang w:eastAsia="zh-CN"/>
              </w:rPr>
            </w:pPr>
            <w:r>
              <w:rPr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>ot needed</w:t>
            </w:r>
          </w:p>
        </w:tc>
        <w:tc>
          <w:tcPr>
            <w:tcW w:w="3916" w:type="dxa"/>
          </w:tcPr>
          <w:p w:rsidR="00AE1831" w:rsidRPr="005B47F9" w:rsidRDefault="00AE1831" w:rsidP="005558F1">
            <w:pPr>
              <w:pStyle w:val="Tabletext"/>
              <w:keepNext/>
              <w:keepLines/>
              <w:rPr>
                <w:lang w:eastAsia="zh-CN"/>
              </w:rPr>
            </w:pPr>
            <w:r w:rsidRPr="005B47F9">
              <w:rPr>
                <w:lang w:eastAsia="zh-CN"/>
              </w:rPr>
              <w:t>Experimental mapping (Note 3)</w:t>
            </w:r>
          </w:p>
        </w:tc>
      </w:tr>
      <w:tr w:rsidR="00AE1831" w:rsidRPr="005B47F9" w:rsidTr="003C0EB2">
        <w:trPr>
          <w:cantSplit/>
          <w:trHeight w:val="287"/>
          <w:jc w:val="center"/>
        </w:trPr>
        <w:tc>
          <w:tcPr>
            <w:tcW w:w="1140" w:type="dxa"/>
          </w:tcPr>
          <w:p w:rsidR="00AE1831" w:rsidRPr="005B47F9" w:rsidRDefault="007D764E" w:rsidP="00692C59">
            <w:pPr>
              <w:pStyle w:val="Tabletext"/>
              <w:keepNext/>
              <w:keepLines/>
              <w:jc w:val="center"/>
              <w:rPr>
                <w:lang w:eastAsia="zh-CN"/>
              </w:rPr>
            </w:pPr>
            <w:r w:rsidRPr="00400705">
              <w:rPr>
                <w:lang w:eastAsia="zh-CN"/>
              </w:rPr>
              <w:t>49</w:t>
            </w:r>
          </w:p>
        </w:tc>
        <w:tc>
          <w:tcPr>
            <w:tcW w:w="1276" w:type="dxa"/>
          </w:tcPr>
          <w:p w:rsidR="00AE1831" w:rsidRPr="005B47F9" w:rsidRDefault="007D764E" w:rsidP="00400705">
            <w:pPr>
              <w:pStyle w:val="Tabletext"/>
              <w:keepNext/>
              <w:keepLines/>
              <w:rPr>
                <w:lang w:eastAsia="zh-CN"/>
              </w:rPr>
            </w:pPr>
            <w:r w:rsidRPr="00400705">
              <w:rPr>
                <w:lang w:eastAsia="zh-CN"/>
              </w:rPr>
              <w:t>G.709 ODUk, G.709 OCh</w:t>
            </w:r>
          </w:p>
        </w:tc>
        <w:tc>
          <w:tcPr>
            <w:tcW w:w="1559" w:type="dxa"/>
          </w:tcPr>
          <w:p w:rsidR="00AE1831" w:rsidRPr="005B47F9" w:rsidRDefault="00AA0640" w:rsidP="00692C59">
            <w:pPr>
              <w:pStyle w:val="Tabletext"/>
              <w:keepNext/>
              <w:keepLines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0x</w:t>
            </w:r>
            <w:r w:rsidR="00AE1831" w:rsidRPr="005B47F9">
              <w:rPr>
                <w:lang w:eastAsia="zh-CN"/>
              </w:rPr>
              <w:t>02</w:t>
            </w:r>
          </w:p>
        </w:tc>
        <w:tc>
          <w:tcPr>
            <w:tcW w:w="2694" w:type="dxa"/>
          </w:tcPr>
          <w:p w:rsidR="00AE1831" w:rsidRDefault="006C4947" w:rsidP="00400705">
            <w:pPr>
              <w:pStyle w:val="Tabletext"/>
              <w:keepNext/>
              <w:keepLines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1)</w:t>
            </w:r>
            <w:r w:rsidR="007D764E">
              <w:rPr>
                <w:rFonts w:hint="eastAsia"/>
                <w:lang w:eastAsia="zh-CN"/>
              </w:rPr>
              <w:t>G-PID defined in RFC4328</w:t>
            </w:r>
            <w:r>
              <w:rPr>
                <w:rFonts w:hint="eastAsia"/>
                <w:lang w:eastAsia="zh-CN"/>
              </w:rPr>
              <w:t xml:space="preserve">; </w:t>
            </w:r>
          </w:p>
          <w:p w:rsidR="006C4947" w:rsidRPr="005B47F9" w:rsidRDefault="006C4947" w:rsidP="00400705">
            <w:pPr>
              <w:pStyle w:val="Tabletext"/>
              <w:keepNext/>
              <w:keepLines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2) Updated in this draft.</w:t>
            </w:r>
          </w:p>
        </w:tc>
        <w:tc>
          <w:tcPr>
            <w:tcW w:w="3916" w:type="dxa"/>
          </w:tcPr>
          <w:p w:rsidR="00AE1831" w:rsidRPr="005B47F9" w:rsidRDefault="00AE1831" w:rsidP="00400705">
            <w:pPr>
              <w:pStyle w:val="Tabletext"/>
              <w:keepNext/>
              <w:keepLines/>
              <w:rPr>
                <w:lang w:eastAsia="zh-CN"/>
              </w:rPr>
            </w:pPr>
            <w:r w:rsidRPr="005B47F9">
              <w:rPr>
                <w:lang w:eastAsia="zh-CN"/>
              </w:rPr>
              <w:t xml:space="preserve">Asynchronous CBR mapping, see </w:t>
            </w:r>
            <w:r>
              <w:rPr>
                <w:lang w:eastAsia="zh-CN"/>
              </w:rPr>
              <w:t xml:space="preserve">clause </w:t>
            </w:r>
            <w:r w:rsidRPr="005B47F9">
              <w:rPr>
                <w:lang w:eastAsia="zh-CN"/>
              </w:rPr>
              <w:t>17.</w:t>
            </w:r>
            <w:r>
              <w:rPr>
                <w:lang w:eastAsia="zh-CN"/>
              </w:rPr>
              <w:t>2</w:t>
            </w:r>
          </w:p>
        </w:tc>
      </w:tr>
      <w:tr w:rsidR="00AE1831" w:rsidRPr="005B47F9" w:rsidTr="003C0EB2">
        <w:trPr>
          <w:cantSplit/>
          <w:trHeight w:val="279"/>
          <w:jc w:val="center"/>
        </w:trPr>
        <w:tc>
          <w:tcPr>
            <w:tcW w:w="1140" w:type="dxa"/>
          </w:tcPr>
          <w:p w:rsidR="00AE1831" w:rsidRPr="005B47F9" w:rsidRDefault="001B3258" w:rsidP="00692C59">
            <w:pPr>
              <w:pStyle w:val="Tabletext"/>
              <w:keepNext/>
              <w:keepLines/>
              <w:jc w:val="center"/>
              <w:rPr>
                <w:lang w:eastAsia="zh-CN"/>
              </w:rPr>
            </w:pPr>
            <w:r w:rsidRPr="00400705">
              <w:rPr>
                <w:lang w:eastAsia="zh-CN"/>
              </w:rPr>
              <w:t>50</w:t>
            </w:r>
          </w:p>
        </w:tc>
        <w:tc>
          <w:tcPr>
            <w:tcW w:w="1276" w:type="dxa"/>
          </w:tcPr>
          <w:p w:rsidR="00AE1831" w:rsidRPr="005B47F9" w:rsidRDefault="001B3258" w:rsidP="00400705">
            <w:pPr>
              <w:pStyle w:val="Tabletext"/>
              <w:keepNext/>
              <w:keepLines/>
              <w:rPr>
                <w:lang w:eastAsia="zh-CN"/>
              </w:rPr>
            </w:pPr>
            <w:r w:rsidRPr="00400705">
              <w:rPr>
                <w:lang w:eastAsia="zh-CN"/>
              </w:rPr>
              <w:t>G.709 ODUk</w:t>
            </w:r>
          </w:p>
        </w:tc>
        <w:tc>
          <w:tcPr>
            <w:tcW w:w="1559" w:type="dxa"/>
          </w:tcPr>
          <w:p w:rsidR="00AE1831" w:rsidRPr="005B47F9" w:rsidRDefault="00AA0640" w:rsidP="00692C59">
            <w:pPr>
              <w:pStyle w:val="Tabletext"/>
              <w:keepNext/>
              <w:keepLines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0x</w:t>
            </w:r>
            <w:r w:rsidR="00AE1831" w:rsidRPr="005B47F9">
              <w:rPr>
                <w:lang w:eastAsia="zh-CN"/>
              </w:rPr>
              <w:t>03</w:t>
            </w:r>
          </w:p>
        </w:tc>
        <w:tc>
          <w:tcPr>
            <w:tcW w:w="2694" w:type="dxa"/>
          </w:tcPr>
          <w:p w:rsidR="00AE1831" w:rsidRPr="005B47F9" w:rsidRDefault="006C4947" w:rsidP="00400705">
            <w:pPr>
              <w:pStyle w:val="Tabletext"/>
              <w:keepNext/>
              <w:keepLines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ditto</w:t>
            </w:r>
          </w:p>
        </w:tc>
        <w:tc>
          <w:tcPr>
            <w:tcW w:w="3916" w:type="dxa"/>
          </w:tcPr>
          <w:p w:rsidR="00AE1831" w:rsidRPr="005B47F9" w:rsidRDefault="00AE1831" w:rsidP="00400705">
            <w:pPr>
              <w:pStyle w:val="Tabletext"/>
              <w:keepNext/>
              <w:keepLines/>
              <w:rPr>
                <w:lang w:eastAsia="zh-CN"/>
              </w:rPr>
            </w:pPr>
            <w:r w:rsidRPr="005B47F9">
              <w:rPr>
                <w:lang w:eastAsia="zh-CN"/>
              </w:rPr>
              <w:t xml:space="preserve">Bit synchronous CBR mapping, see </w:t>
            </w:r>
            <w:r>
              <w:rPr>
                <w:lang w:eastAsia="zh-CN"/>
              </w:rPr>
              <w:t xml:space="preserve">clause </w:t>
            </w:r>
            <w:r w:rsidRPr="005B47F9">
              <w:rPr>
                <w:lang w:eastAsia="zh-CN"/>
              </w:rPr>
              <w:t>17.</w:t>
            </w:r>
            <w:r>
              <w:rPr>
                <w:lang w:eastAsia="zh-CN"/>
              </w:rPr>
              <w:t>2</w:t>
            </w:r>
          </w:p>
        </w:tc>
      </w:tr>
      <w:tr w:rsidR="00AE1831" w:rsidRPr="005B47F9" w:rsidTr="003C0EB2">
        <w:trPr>
          <w:cantSplit/>
          <w:trHeight w:val="287"/>
          <w:jc w:val="center"/>
        </w:trPr>
        <w:tc>
          <w:tcPr>
            <w:tcW w:w="1140" w:type="dxa"/>
          </w:tcPr>
          <w:p w:rsidR="00AE1831" w:rsidRPr="005B47F9" w:rsidRDefault="00400705" w:rsidP="00692C59">
            <w:pPr>
              <w:pStyle w:val="Tabletext"/>
              <w:keepNext/>
              <w:keepLines/>
              <w:jc w:val="center"/>
              <w:rPr>
                <w:lang w:eastAsia="zh-CN"/>
              </w:rPr>
            </w:pPr>
            <w:r w:rsidRPr="00400705">
              <w:rPr>
                <w:lang w:eastAsia="zh-CN"/>
              </w:rPr>
              <w:t>32</w:t>
            </w:r>
          </w:p>
        </w:tc>
        <w:tc>
          <w:tcPr>
            <w:tcW w:w="1276" w:type="dxa"/>
          </w:tcPr>
          <w:p w:rsidR="00AE1831" w:rsidRPr="005B47F9" w:rsidRDefault="00400705" w:rsidP="00400705">
            <w:pPr>
              <w:pStyle w:val="Tabletext"/>
              <w:keepNext/>
              <w:keepLines/>
              <w:rPr>
                <w:lang w:eastAsia="zh-CN"/>
              </w:rPr>
            </w:pPr>
            <w:r w:rsidRPr="00400705">
              <w:rPr>
                <w:lang w:eastAsia="zh-CN"/>
              </w:rPr>
              <w:t>SDH, G.709 ODUk</w:t>
            </w:r>
          </w:p>
        </w:tc>
        <w:tc>
          <w:tcPr>
            <w:tcW w:w="1559" w:type="dxa"/>
          </w:tcPr>
          <w:p w:rsidR="00AE1831" w:rsidRPr="005B47F9" w:rsidRDefault="00616221" w:rsidP="00692C59">
            <w:pPr>
              <w:pStyle w:val="Tabletext"/>
              <w:keepNext/>
              <w:keepLines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0x</w:t>
            </w:r>
            <w:r w:rsidR="00AE1831" w:rsidRPr="005B47F9">
              <w:rPr>
                <w:lang w:eastAsia="zh-CN"/>
              </w:rPr>
              <w:t>04</w:t>
            </w:r>
          </w:p>
        </w:tc>
        <w:tc>
          <w:tcPr>
            <w:tcW w:w="2694" w:type="dxa"/>
          </w:tcPr>
          <w:p w:rsidR="00AE1831" w:rsidRPr="005B47F9" w:rsidRDefault="00F82D2A" w:rsidP="00400705">
            <w:pPr>
              <w:pStyle w:val="Tabletext"/>
              <w:keepNext/>
              <w:keepLines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ditto</w:t>
            </w:r>
          </w:p>
        </w:tc>
        <w:tc>
          <w:tcPr>
            <w:tcW w:w="3916" w:type="dxa"/>
          </w:tcPr>
          <w:p w:rsidR="00AE1831" w:rsidRPr="005B47F9" w:rsidRDefault="00AE1831" w:rsidP="00400705">
            <w:pPr>
              <w:pStyle w:val="Tabletext"/>
              <w:keepNext/>
              <w:keepLines/>
              <w:rPr>
                <w:lang w:eastAsia="zh-CN"/>
              </w:rPr>
            </w:pPr>
            <w:r w:rsidRPr="005B47F9">
              <w:rPr>
                <w:lang w:eastAsia="zh-CN"/>
              </w:rPr>
              <w:t xml:space="preserve">ATM mapping, see </w:t>
            </w:r>
            <w:r>
              <w:rPr>
                <w:lang w:eastAsia="zh-CN"/>
              </w:rPr>
              <w:t xml:space="preserve">clause </w:t>
            </w:r>
            <w:r w:rsidRPr="005B47F9">
              <w:rPr>
                <w:lang w:eastAsia="zh-CN"/>
              </w:rPr>
              <w:t>17.</w:t>
            </w:r>
            <w:r>
              <w:rPr>
                <w:lang w:eastAsia="zh-CN"/>
              </w:rPr>
              <w:t>3</w:t>
            </w:r>
          </w:p>
        </w:tc>
      </w:tr>
      <w:tr w:rsidR="00AE1831" w:rsidRPr="005B47F9" w:rsidTr="003C0EB2">
        <w:trPr>
          <w:cantSplit/>
          <w:trHeight w:val="279"/>
          <w:jc w:val="center"/>
        </w:trPr>
        <w:tc>
          <w:tcPr>
            <w:tcW w:w="1140" w:type="dxa"/>
          </w:tcPr>
          <w:p w:rsidR="00AE1831" w:rsidRPr="005B47F9" w:rsidRDefault="00400705" w:rsidP="000F0FD4">
            <w:pPr>
              <w:pStyle w:val="Tabletext"/>
              <w:keepNext/>
              <w:keepLines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54</w:t>
            </w:r>
          </w:p>
        </w:tc>
        <w:tc>
          <w:tcPr>
            <w:tcW w:w="1276" w:type="dxa"/>
          </w:tcPr>
          <w:p w:rsidR="00400705" w:rsidRPr="00400705" w:rsidRDefault="00400705" w:rsidP="00400705">
            <w:pPr>
              <w:keepNext/>
              <w:keepLines/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/>
              <w:jc w:val="left"/>
              <w:textAlignment w:val="auto"/>
              <w:rPr>
                <w:sz w:val="22"/>
                <w:lang w:eastAsia="zh-CN"/>
              </w:rPr>
            </w:pPr>
            <w:r w:rsidRPr="00400705">
              <w:rPr>
                <w:sz w:val="22"/>
                <w:lang w:eastAsia="zh-CN"/>
              </w:rPr>
              <w:t>G.709 ODUk (and SDH)</w:t>
            </w:r>
          </w:p>
          <w:p w:rsidR="00AE1831" w:rsidRPr="005B47F9" w:rsidRDefault="00AE1831" w:rsidP="00400705">
            <w:pPr>
              <w:pStyle w:val="Tabletext"/>
              <w:keepNext/>
              <w:keepLines/>
              <w:rPr>
                <w:lang w:eastAsia="zh-CN"/>
              </w:rPr>
            </w:pPr>
          </w:p>
        </w:tc>
        <w:tc>
          <w:tcPr>
            <w:tcW w:w="1559" w:type="dxa"/>
          </w:tcPr>
          <w:p w:rsidR="00AE1831" w:rsidRPr="005B47F9" w:rsidRDefault="007C066E" w:rsidP="00692C59">
            <w:pPr>
              <w:pStyle w:val="Tabletext"/>
              <w:keepNext/>
              <w:keepLines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0x</w:t>
            </w:r>
            <w:r w:rsidR="00AE1831" w:rsidRPr="005B47F9">
              <w:rPr>
                <w:lang w:eastAsia="zh-CN"/>
              </w:rPr>
              <w:t>05</w:t>
            </w:r>
          </w:p>
        </w:tc>
        <w:tc>
          <w:tcPr>
            <w:tcW w:w="2694" w:type="dxa"/>
          </w:tcPr>
          <w:p w:rsidR="000F0FD4" w:rsidRPr="00400705" w:rsidRDefault="00400705" w:rsidP="000F0FD4">
            <w:pPr>
              <w:pStyle w:val="Tabletext"/>
              <w:keepNext/>
              <w:keepLines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G-PIDs defined in RFC4328 with two kinds of GFPs (</w:t>
            </w:r>
            <w:r w:rsidRPr="00400705">
              <w:rPr>
                <w:lang w:eastAsia="zh-CN"/>
              </w:rPr>
              <w:t>Ethernet MAC (framed GFP)</w:t>
            </w:r>
            <w:r w:rsidRPr="00400705">
              <w:rPr>
                <w:rFonts w:hint="eastAsia"/>
                <w:lang w:eastAsia="zh-CN"/>
              </w:rPr>
              <w:t xml:space="preserve"> </w:t>
            </w:r>
          </w:p>
          <w:p w:rsidR="00AE1831" w:rsidRPr="00400705" w:rsidRDefault="00AE1831" w:rsidP="00400705">
            <w:pPr>
              <w:pStyle w:val="Tabletext"/>
              <w:keepNext/>
              <w:keepLines/>
              <w:rPr>
                <w:lang w:eastAsia="zh-CN"/>
              </w:rPr>
            </w:pPr>
          </w:p>
        </w:tc>
        <w:tc>
          <w:tcPr>
            <w:tcW w:w="3916" w:type="dxa"/>
          </w:tcPr>
          <w:p w:rsidR="00AE1831" w:rsidRPr="005B47F9" w:rsidRDefault="00AE1831" w:rsidP="00400705">
            <w:pPr>
              <w:pStyle w:val="Tabletext"/>
              <w:keepNext/>
              <w:keepLines/>
              <w:rPr>
                <w:lang w:eastAsia="zh-CN"/>
              </w:rPr>
            </w:pPr>
            <w:r w:rsidRPr="005B47F9">
              <w:rPr>
                <w:lang w:eastAsia="zh-CN"/>
              </w:rPr>
              <w:t xml:space="preserve">GFP mapping, see </w:t>
            </w:r>
            <w:r>
              <w:rPr>
                <w:lang w:eastAsia="zh-CN"/>
              </w:rPr>
              <w:t xml:space="preserve">clause </w:t>
            </w:r>
            <w:r w:rsidRPr="005B47F9">
              <w:rPr>
                <w:lang w:eastAsia="zh-CN"/>
              </w:rPr>
              <w:t>17.</w:t>
            </w:r>
            <w:r>
              <w:rPr>
                <w:lang w:eastAsia="zh-CN"/>
              </w:rPr>
              <w:t>4</w:t>
            </w:r>
          </w:p>
        </w:tc>
      </w:tr>
      <w:tr w:rsidR="00AE1831" w:rsidRPr="00503BEC" w:rsidTr="00036C67">
        <w:trPr>
          <w:cantSplit/>
          <w:trHeight w:val="287"/>
          <w:jc w:val="center"/>
        </w:trPr>
        <w:tc>
          <w:tcPr>
            <w:tcW w:w="1140" w:type="dxa"/>
            <w:tcBorders>
              <w:bottom w:val="single" w:sz="4" w:space="0" w:color="auto"/>
            </w:tcBorders>
          </w:tcPr>
          <w:p w:rsidR="00AE1831" w:rsidRPr="00835047" w:rsidRDefault="00C907E7" w:rsidP="00692C59">
            <w:pPr>
              <w:pStyle w:val="Tabletext"/>
              <w:jc w:val="center"/>
              <w:rPr>
                <w:lang w:eastAsia="zh-CN"/>
              </w:rPr>
            </w:pPr>
            <w:r w:rsidRPr="00835047">
              <w:rPr>
                <w:rFonts w:hint="eastAsia"/>
                <w:lang w:eastAsia="zh-CN"/>
              </w:rPr>
              <w:t>None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1831" w:rsidRPr="00835047" w:rsidRDefault="00AE1831" w:rsidP="005558F1">
            <w:pPr>
              <w:pStyle w:val="Tabletext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1831" w:rsidRPr="00835047" w:rsidRDefault="007C066E" w:rsidP="00692C59">
            <w:pPr>
              <w:pStyle w:val="Tabletext"/>
              <w:jc w:val="center"/>
            </w:pPr>
            <w:r w:rsidRPr="00835047">
              <w:rPr>
                <w:rFonts w:hint="eastAsia"/>
              </w:rPr>
              <w:t>0x</w:t>
            </w:r>
            <w:r w:rsidR="00AE1831" w:rsidRPr="00835047">
              <w:t>06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E1831" w:rsidRPr="00835047" w:rsidRDefault="003B558B" w:rsidP="003B558B">
            <w:pPr>
              <w:pStyle w:val="Tabletext"/>
              <w:rPr>
                <w:lang w:eastAsia="zh-CN"/>
              </w:rPr>
            </w:pPr>
            <w:r w:rsidRPr="00835047">
              <w:rPr>
                <w:rFonts w:hint="eastAsia"/>
                <w:lang w:eastAsia="zh-CN"/>
              </w:rPr>
              <w:t xml:space="preserve">Not needed and </w:t>
            </w:r>
            <w:r w:rsidR="001B1C70" w:rsidRPr="00835047">
              <w:rPr>
                <w:rFonts w:hint="eastAsia"/>
                <w:lang w:eastAsia="zh-CN"/>
              </w:rPr>
              <w:t>Not defined in RFC4328</w:t>
            </w:r>
          </w:p>
        </w:tc>
        <w:tc>
          <w:tcPr>
            <w:tcW w:w="3916" w:type="dxa"/>
            <w:tcBorders>
              <w:bottom w:val="single" w:sz="4" w:space="0" w:color="auto"/>
            </w:tcBorders>
          </w:tcPr>
          <w:p w:rsidR="00AE1831" w:rsidRPr="00835047" w:rsidRDefault="00AE1831" w:rsidP="005558F1">
            <w:pPr>
              <w:pStyle w:val="Tabletext"/>
            </w:pPr>
            <w:r w:rsidRPr="00835047">
              <w:t>Virtual Concatenated signal, see clause 18 (Note 5)</w:t>
            </w:r>
          </w:p>
        </w:tc>
      </w:tr>
      <w:tr w:rsidR="00AE1831" w:rsidRPr="00503BEC" w:rsidTr="00036C67">
        <w:trPr>
          <w:cantSplit/>
          <w:trHeight w:val="1045"/>
          <w:jc w:val="center"/>
        </w:trPr>
        <w:tc>
          <w:tcPr>
            <w:tcW w:w="1140" w:type="dxa"/>
            <w:shd w:val="clear" w:color="auto" w:fill="C6D9F1" w:themeFill="text2" w:themeFillTint="33"/>
          </w:tcPr>
          <w:p w:rsidR="00AE1831" w:rsidRPr="00036C67" w:rsidRDefault="0057654D" w:rsidP="00692C59">
            <w:pPr>
              <w:pStyle w:val="Tabletext"/>
              <w:jc w:val="center"/>
              <w:rPr>
                <w:lang w:eastAsia="zh-CN"/>
              </w:rPr>
            </w:pPr>
            <w:r w:rsidRPr="00036C67">
              <w:rPr>
                <w:rFonts w:hint="eastAsia"/>
                <w:lang w:eastAsia="zh-CN"/>
              </w:rPr>
              <w:t>61</w:t>
            </w:r>
            <w:r w:rsidR="00130A2D" w:rsidRPr="00036C67">
              <w:rPr>
                <w:rFonts w:hint="eastAsia"/>
                <w:lang w:eastAsia="zh-CN"/>
              </w:rPr>
              <w:t>(TBA)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AE1831" w:rsidRPr="00036C67" w:rsidRDefault="007E45E7" w:rsidP="005558F1">
            <w:pPr>
              <w:pStyle w:val="Tabletext"/>
              <w:jc w:val="center"/>
            </w:pPr>
            <w:r w:rsidRPr="00036C67">
              <w:rPr>
                <w:rFonts w:hint="eastAsia"/>
              </w:rPr>
              <w:t xml:space="preserve">G.709 </w:t>
            </w:r>
            <w:proofErr w:type="spellStart"/>
            <w:r w:rsidRPr="00036C67">
              <w:rPr>
                <w:rFonts w:hint="eastAsia"/>
              </w:rPr>
              <w:t>ODUk</w:t>
            </w:r>
            <w:proofErr w:type="spellEnd"/>
            <w:r w:rsidRPr="00036C67">
              <w:rPr>
                <w:rFonts w:hint="eastAsia"/>
              </w:rPr>
              <w:t xml:space="preserve"> (k=0</w:t>
            </w:r>
            <w:r w:rsidR="008E55E8" w:rsidRPr="00036C67">
              <w:rPr>
                <w:rFonts w:hint="eastAsia"/>
                <w:lang w:eastAsia="zh-CN"/>
              </w:rPr>
              <w:t>,3,4</w:t>
            </w:r>
            <w:r w:rsidRPr="00036C67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E1831" w:rsidRPr="00036C67" w:rsidRDefault="007C066E" w:rsidP="00692C59">
            <w:pPr>
              <w:pStyle w:val="Tabletext"/>
              <w:jc w:val="center"/>
            </w:pPr>
            <w:r w:rsidRPr="00036C67">
              <w:rPr>
                <w:rFonts w:hint="eastAsia"/>
              </w:rPr>
              <w:t>0x</w:t>
            </w:r>
            <w:r w:rsidR="00AE1831" w:rsidRPr="00036C67">
              <w:t>07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AE1831" w:rsidRPr="00036C67" w:rsidRDefault="00603818" w:rsidP="005558F1">
            <w:pPr>
              <w:pStyle w:val="Tabletext"/>
              <w:rPr>
                <w:lang w:eastAsia="zh-CN"/>
              </w:rPr>
            </w:pPr>
            <w:r w:rsidRPr="00036C67">
              <w:rPr>
                <w:lang w:eastAsia="zh-CN"/>
              </w:rPr>
              <w:t>I</w:t>
            </w:r>
            <w:r w:rsidRPr="00036C67">
              <w:rPr>
                <w:rFonts w:hint="eastAsia"/>
                <w:lang w:eastAsia="zh-CN"/>
              </w:rPr>
              <w:t>s being defined in this draft (new payload type defined in [G.709-2012])</w:t>
            </w:r>
          </w:p>
        </w:tc>
        <w:tc>
          <w:tcPr>
            <w:tcW w:w="3916" w:type="dxa"/>
            <w:shd w:val="clear" w:color="auto" w:fill="C6D9F1" w:themeFill="text2" w:themeFillTint="33"/>
          </w:tcPr>
          <w:p w:rsidR="00AE1831" w:rsidRPr="00036C67" w:rsidRDefault="00AE1831" w:rsidP="005558F1">
            <w:pPr>
              <w:pStyle w:val="Tabletext"/>
            </w:pPr>
            <w:r w:rsidRPr="00036C67">
              <w:t>PCS codeword transparent Ethernet mapping:</w:t>
            </w:r>
          </w:p>
          <w:p w:rsidR="00AE1831" w:rsidRPr="00036C67" w:rsidRDefault="00AE1831" w:rsidP="00147FAA">
            <w:pPr>
              <w:pStyle w:val="Tabletext"/>
              <w:numPr>
                <w:ilvl w:val="0"/>
                <w:numId w:val="36"/>
              </w:numPr>
            </w:pPr>
            <w:r w:rsidRPr="00036C67">
              <w:t>1000BASE-X into OPU0, see clauses 17.7.1 and 17.7.1.1</w:t>
            </w:r>
          </w:p>
          <w:p w:rsidR="00AE1831" w:rsidRPr="00036C67" w:rsidRDefault="00AE1831" w:rsidP="00147FAA">
            <w:pPr>
              <w:pStyle w:val="Tabletext"/>
              <w:numPr>
                <w:ilvl w:val="0"/>
                <w:numId w:val="36"/>
              </w:numPr>
            </w:pPr>
            <w:r w:rsidRPr="00036C67">
              <w:t>40GBASE-R into OPU3, see clauses 17.7.4 and 17.7.4.1</w:t>
            </w:r>
          </w:p>
          <w:p w:rsidR="00AE1831" w:rsidRPr="00036C67" w:rsidRDefault="00AE1831" w:rsidP="00147FAA">
            <w:pPr>
              <w:pStyle w:val="Tabletext"/>
              <w:numPr>
                <w:ilvl w:val="0"/>
                <w:numId w:val="36"/>
              </w:numPr>
            </w:pPr>
            <w:r w:rsidRPr="00036C67">
              <w:t>100GBASE-R into OPU4, see clauses 17.7.5 and 17.7.5.1</w:t>
            </w:r>
          </w:p>
        </w:tc>
      </w:tr>
      <w:tr w:rsidR="00AE1831" w:rsidRPr="00F03D64" w:rsidTr="00036C67">
        <w:trPr>
          <w:cantSplit/>
          <w:trHeight w:val="287"/>
          <w:jc w:val="center"/>
        </w:trPr>
        <w:tc>
          <w:tcPr>
            <w:tcW w:w="1140" w:type="dxa"/>
            <w:shd w:val="clear" w:color="auto" w:fill="C6D9F1" w:themeFill="text2" w:themeFillTint="33"/>
          </w:tcPr>
          <w:p w:rsidR="00AE1831" w:rsidRPr="00036C67" w:rsidRDefault="0057654D" w:rsidP="00692C59">
            <w:pPr>
              <w:pStyle w:val="Tabletext"/>
              <w:jc w:val="center"/>
              <w:rPr>
                <w:lang w:eastAsia="zh-CN"/>
              </w:rPr>
            </w:pPr>
            <w:r w:rsidRPr="00036C67">
              <w:rPr>
                <w:rFonts w:hint="eastAsia"/>
                <w:lang w:eastAsia="zh-CN"/>
              </w:rPr>
              <w:t>62</w:t>
            </w:r>
            <w:r w:rsidR="00130A2D" w:rsidRPr="00036C67">
              <w:rPr>
                <w:rFonts w:hint="eastAsia"/>
                <w:lang w:eastAsia="zh-CN"/>
              </w:rPr>
              <w:t>(TBA)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AE1831" w:rsidRPr="00036C67" w:rsidRDefault="007E45E7" w:rsidP="005558F1">
            <w:pPr>
              <w:pStyle w:val="Tabletext"/>
              <w:jc w:val="center"/>
            </w:pPr>
            <w:r w:rsidRPr="00036C67">
              <w:t xml:space="preserve">G.709 </w:t>
            </w:r>
            <w:proofErr w:type="spellStart"/>
            <w:r w:rsidRPr="00036C67">
              <w:t>ODUk</w:t>
            </w:r>
            <w:proofErr w:type="spellEnd"/>
            <w:r w:rsidRPr="00036C67">
              <w:t xml:space="preserve"> (k</w:t>
            </w:r>
            <w:r w:rsidRPr="00036C67">
              <w:rPr>
                <w:rFonts w:hint="eastAsia"/>
              </w:rPr>
              <w:t>=2e</w:t>
            </w:r>
            <w:r w:rsidRPr="00036C67">
              <w:t>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E1831" w:rsidRPr="00036C67" w:rsidRDefault="007C066E" w:rsidP="00692C59">
            <w:pPr>
              <w:pStyle w:val="Tabletext"/>
              <w:jc w:val="center"/>
            </w:pPr>
            <w:r w:rsidRPr="00036C67">
              <w:rPr>
                <w:rFonts w:hint="eastAsia"/>
              </w:rPr>
              <w:t>0x</w:t>
            </w:r>
            <w:r w:rsidR="00AE1831" w:rsidRPr="00036C67">
              <w:t>08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AE1831" w:rsidRPr="00036C67" w:rsidRDefault="00603818" w:rsidP="005558F1">
            <w:pPr>
              <w:pStyle w:val="Tabletext"/>
            </w:pPr>
            <w:r w:rsidRPr="00036C67">
              <w:t>ditto</w:t>
            </w:r>
          </w:p>
        </w:tc>
        <w:tc>
          <w:tcPr>
            <w:tcW w:w="3916" w:type="dxa"/>
            <w:shd w:val="clear" w:color="auto" w:fill="C6D9F1" w:themeFill="text2" w:themeFillTint="33"/>
          </w:tcPr>
          <w:p w:rsidR="00AE1831" w:rsidRPr="00036C67" w:rsidRDefault="00AE1831" w:rsidP="005558F1">
            <w:pPr>
              <w:pStyle w:val="Tabletext"/>
            </w:pPr>
            <w:r w:rsidRPr="00036C67">
              <w:t>FC-1200 into OPU2e mapping, see clause 17.8.2</w:t>
            </w:r>
          </w:p>
        </w:tc>
      </w:tr>
      <w:tr w:rsidR="00AE1831" w:rsidRPr="00503BEC" w:rsidTr="00036C67">
        <w:trPr>
          <w:cantSplit/>
          <w:trHeight w:val="279"/>
          <w:jc w:val="center"/>
        </w:trPr>
        <w:tc>
          <w:tcPr>
            <w:tcW w:w="1140" w:type="dxa"/>
            <w:shd w:val="clear" w:color="auto" w:fill="C6D9F1" w:themeFill="text2" w:themeFillTint="33"/>
          </w:tcPr>
          <w:p w:rsidR="00AE1831" w:rsidRPr="00036C67" w:rsidRDefault="0057654D" w:rsidP="00692C59">
            <w:pPr>
              <w:pStyle w:val="Tabletext"/>
              <w:jc w:val="center"/>
              <w:rPr>
                <w:lang w:eastAsia="zh-CN"/>
              </w:rPr>
            </w:pPr>
            <w:r w:rsidRPr="00036C67">
              <w:rPr>
                <w:rFonts w:hint="eastAsia"/>
                <w:lang w:eastAsia="zh-CN"/>
              </w:rPr>
              <w:t>63</w:t>
            </w:r>
            <w:r w:rsidR="00130A2D" w:rsidRPr="00036C67">
              <w:rPr>
                <w:rFonts w:hint="eastAsia"/>
                <w:lang w:eastAsia="zh-CN"/>
              </w:rPr>
              <w:t>(TBA)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AE1831" w:rsidRPr="00036C67" w:rsidRDefault="007E45E7" w:rsidP="005558F1">
            <w:pPr>
              <w:pStyle w:val="Tabletext"/>
              <w:jc w:val="center"/>
            </w:pPr>
            <w:r w:rsidRPr="00036C67">
              <w:rPr>
                <w:rFonts w:hint="eastAsia"/>
              </w:rPr>
              <w:t xml:space="preserve">G.709 </w:t>
            </w:r>
            <w:proofErr w:type="spellStart"/>
            <w:r w:rsidRPr="00036C67">
              <w:rPr>
                <w:rFonts w:hint="eastAsia"/>
              </w:rPr>
              <w:t>ODUk</w:t>
            </w:r>
            <w:proofErr w:type="spellEnd"/>
            <w:r w:rsidRPr="00036C67">
              <w:rPr>
                <w:rFonts w:hint="eastAsia"/>
              </w:rPr>
              <w:t xml:space="preserve"> (k=2)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E1831" w:rsidRPr="00036C67" w:rsidRDefault="007C066E" w:rsidP="00692C59">
            <w:pPr>
              <w:pStyle w:val="Tabletext"/>
              <w:jc w:val="center"/>
            </w:pPr>
            <w:r w:rsidRPr="00036C67">
              <w:rPr>
                <w:rFonts w:hint="eastAsia"/>
              </w:rPr>
              <w:t>0x</w:t>
            </w:r>
            <w:r w:rsidR="00AE1831" w:rsidRPr="00036C67">
              <w:t>09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AE1831" w:rsidRPr="00036C67" w:rsidRDefault="00603818" w:rsidP="005558F1">
            <w:pPr>
              <w:pStyle w:val="Tabletext"/>
            </w:pPr>
            <w:r w:rsidRPr="00036C67">
              <w:t>ditto</w:t>
            </w:r>
          </w:p>
        </w:tc>
        <w:tc>
          <w:tcPr>
            <w:tcW w:w="3916" w:type="dxa"/>
            <w:shd w:val="clear" w:color="auto" w:fill="C6D9F1" w:themeFill="text2" w:themeFillTint="33"/>
          </w:tcPr>
          <w:p w:rsidR="00AE1831" w:rsidRPr="00036C67" w:rsidRDefault="00AE1831" w:rsidP="005558F1">
            <w:pPr>
              <w:pStyle w:val="Tabletext"/>
            </w:pPr>
            <w:r w:rsidRPr="00036C67">
              <w:t>GFP mapping into Extended OPU2 payload, see clause 17.4.1 (Note 6)</w:t>
            </w:r>
          </w:p>
        </w:tc>
      </w:tr>
      <w:tr w:rsidR="00AE1831" w:rsidRPr="00503BEC" w:rsidTr="00036C67">
        <w:trPr>
          <w:cantSplit/>
          <w:trHeight w:val="287"/>
          <w:jc w:val="center"/>
        </w:trPr>
        <w:tc>
          <w:tcPr>
            <w:tcW w:w="1140" w:type="dxa"/>
            <w:shd w:val="clear" w:color="auto" w:fill="C6D9F1" w:themeFill="text2" w:themeFillTint="33"/>
          </w:tcPr>
          <w:p w:rsidR="00AE1831" w:rsidRPr="00036C67" w:rsidRDefault="0057654D" w:rsidP="00692C59">
            <w:pPr>
              <w:pStyle w:val="Tabletext"/>
              <w:jc w:val="center"/>
              <w:rPr>
                <w:lang w:eastAsia="zh-CN"/>
              </w:rPr>
            </w:pPr>
            <w:r w:rsidRPr="00036C67">
              <w:rPr>
                <w:rFonts w:hint="eastAsia"/>
                <w:lang w:eastAsia="zh-CN"/>
              </w:rPr>
              <w:lastRenderedPageBreak/>
              <w:t>64</w:t>
            </w:r>
            <w:r w:rsidR="00130A2D" w:rsidRPr="00036C67">
              <w:rPr>
                <w:rFonts w:hint="eastAsia"/>
                <w:lang w:eastAsia="zh-CN"/>
              </w:rPr>
              <w:t>(TBA)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AE1831" w:rsidRPr="00036C67" w:rsidRDefault="007E45E7" w:rsidP="005558F1">
            <w:pPr>
              <w:pStyle w:val="Tabletext"/>
              <w:jc w:val="center"/>
            </w:pPr>
            <w:r w:rsidRPr="00036C67">
              <w:rPr>
                <w:rFonts w:hint="eastAsia"/>
              </w:rPr>
              <w:t xml:space="preserve">G.709 </w:t>
            </w:r>
            <w:proofErr w:type="spellStart"/>
            <w:r w:rsidRPr="00036C67">
              <w:rPr>
                <w:rFonts w:hint="eastAsia"/>
              </w:rPr>
              <w:t>ODUk</w:t>
            </w:r>
            <w:proofErr w:type="spellEnd"/>
            <w:r w:rsidRPr="00036C67">
              <w:rPr>
                <w:rFonts w:hint="eastAsia"/>
              </w:rPr>
              <w:t xml:space="preserve"> (k=0)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E1831" w:rsidRPr="00036C67" w:rsidRDefault="007C066E" w:rsidP="00692C59">
            <w:pPr>
              <w:pStyle w:val="Tabletext"/>
              <w:jc w:val="center"/>
            </w:pPr>
            <w:r w:rsidRPr="00036C67">
              <w:rPr>
                <w:rFonts w:hint="eastAsia"/>
              </w:rPr>
              <w:t>0x</w:t>
            </w:r>
            <w:r w:rsidR="00AE1831" w:rsidRPr="00036C67">
              <w:t>0A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AE1831" w:rsidRPr="00036C67" w:rsidRDefault="00603818" w:rsidP="005558F1">
            <w:pPr>
              <w:pStyle w:val="Tabletext"/>
            </w:pPr>
            <w:r w:rsidRPr="00036C67">
              <w:t>ditto</w:t>
            </w:r>
          </w:p>
        </w:tc>
        <w:tc>
          <w:tcPr>
            <w:tcW w:w="3916" w:type="dxa"/>
            <w:shd w:val="clear" w:color="auto" w:fill="C6D9F1" w:themeFill="text2" w:themeFillTint="33"/>
          </w:tcPr>
          <w:p w:rsidR="00AE1831" w:rsidRPr="00036C67" w:rsidRDefault="00AE1831" w:rsidP="005558F1">
            <w:pPr>
              <w:pStyle w:val="Tabletext"/>
            </w:pPr>
            <w:r w:rsidRPr="00036C67">
              <w:t>STM-1 mapping into OPU0, see clause 17.7.1</w:t>
            </w:r>
          </w:p>
        </w:tc>
      </w:tr>
      <w:tr w:rsidR="00AE1831" w:rsidRPr="00503BEC" w:rsidTr="00036C67">
        <w:trPr>
          <w:cantSplit/>
          <w:trHeight w:val="279"/>
          <w:jc w:val="center"/>
        </w:trPr>
        <w:tc>
          <w:tcPr>
            <w:tcW w:w="1140" w:type="dxa"/>
            <w:shd w:val="clear" w:color="auto" w:fill="C6D9F1" w:themeFill="text2" w:themeFillTint="33"/>
          </w:tcPr>
          <w:p w:rsidR="00AE1831" w:rsidRPr="00036C67" w:rsidRDefault="0057654D" w:rsidP="00692C59">
            <w:pPr>
              <w:pStyle w:val="Tabletext"/>
              <w:jc w:val="center"/>
              <w:rPr>
                <w:lang w:eastAsia="zh-CN"/>
              </w:rPr>
            </w:pPr>
            <w:r w:rsidRPr="00036C67">
              <w:rPr>
                <w:rFonts w:hint="eastAsia"/>
                <w:lang w:eastAsia="zh-CN"/>
              </w:rPr>
              <w:t>65</w:t>
            </w:r>
            <w:r w:rsidR="00130A2D" w:rsidRPr="00036C67">
              <w:rPr>
                <w:rFonts w:hint="eastAsia"/>
                <w:lang w:eastAsia="zh-CN"/>
              </w:rPr>
              <w:t>(TBA)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AE1831" w:rsidRPr="00036C67" w:rsidRDefault="007E45E7" w:rsidP="005558F1">
            <w:pPr>
              <w:pStyle w:val="Tabletext"/>
              <w:jc w:val="center"/>
            </w:pPr>
            <w:r w:rsidRPr="00036C67">
              <w:rPr>
                <w:rFonts w:hint="eastAsia"/>
              </w:rPr>
              <w:t xml:space="preserve">G.709 </w:t>
            </w:r>
            <w:proofErr w:type="spellStart"/>
            <w:r w:rsidRPr="00036C67">
              <w:rPr>
                <w:rFonts w:hint="eastAsia"/>
              </w:rPr>
              <w:t>ODUk</w:t>
            </w:r>
            <w:proofErr w:type="spellEnd"/>
            <w:r w:rsidRPr="00036C67">
              <w:rPr>
                <w:rFonts w:hint="eastAsia"/>
              </w:rPr>
              <w:t xml:space="preserve"> (k=0)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E1831" w:rsidRPr="00036C67" w:rsidRDefault="007C066E" w:rsidP="00692C59">
            <w:pPr>
              <w:pStyle w:val="Tabletext"/>
              <w:jc w:val="center"/>
            </w:pPr>
            <w:r w:rsidRPr="00036C67">
              <w:rPr>
                <w:rFonts w:hint="eastAsia"/>
              </w:rPr>
              <w:t>0x</w:t>
            </w:r>
            <w:r w:rsidR="00AE1831" w:rsidRPr="00036C67">
              <w:t>0B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AE1831" w:rsidRPr="00036C67" w:rsidRDefault="00603818" w:rsidP="005558F1">
            <w:pPr>
              <w:pStyle w:val="Tabletext"/>
            </w:pPr>
            <w:r w:rsidRPr="00036C67">
              <w:t>ditto</w:t>
            </w:r>
          </w:p>
        </w:tc>
        <w:tc>
          <w:tcPr>
            <w:tcW w:w="3916" w:type="dxa"/>
            <w:shd w:val="clear" w:color="auto" w:fill="C6D9F1" w:themeFill="text2" w:themeFillTint="33"/>
          </w:tcPr>
          <w:p w:rsidR="00AE1831" w:rsidRPr="00036C67" w:rsidRDefault="00AE1831" w:rsidP="005558F1">
            <w:pPr>
              <w:pStyle w:val="Tabletext"/>
            </w:pPr>
            <w:r w:rsidRPr="00036C67">
              <w:t>STM-4 mapping into OPU0, see clause 17.7.1</w:t>
            </w:r>
          </w:p>
        </w:tc>
      </w:tr>
      <w:tr w:rsidR="00AE1831" w:rsidRPr="00503BEC" w:rsidTr="00036C67">
        <w:trPr>
          <w:cantSplit/>
          <w:trHeight w:val="287"/>
          <w:jc w:val="center"/>
        </w:trPr>
        <w:tc>
          <w:tcPr>
            <w:tcW w:w="1140" w:type="dxa"/>
            <w:shd w:val="clear" w:color="auto" w:fill="C6D9F1" w:themeFill="text2" w:themeFillTint="33"/>
          </w:tcPr>
          <w:p w:rsidR="00AE1831" w:rsidRPr="00036C67" w:rsidRDefault="0057654D" w:rsidP="00692C59">
            <w:pPr>
              <w:pStyle w:val="Tabletext"/>
              <w:jc w:val="center"/>
            </w:pPr>
            <w:r w:rsidRPr="00036C67">
              <w:rPr>
                <w:rFonts w:hint="eastAsia"/>
                <w:lang w:eastAsia="zh-CN"/>
              </w:rPr>
              <w:t>66</w:t>
            </w:r>
            <w:r w:rsidR="00130A2D" w:rsidRPr="00036C67">
              <w:rPr>
                <w:rFonts w:hint="eastAsia"/>
                <w:lang w:eastAsia="zh-CN"/>
              </w:rPr>
              <w:t>(TBA)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AE1831" w:rsidRPr="00036C67" w:rsidRDefault="007E45E7" w:rsidP="005558F1">
            <w:pPr>
              <w:pStyle w:val="Tabletext"/>
              <w:jc w:val="center"/>
            </w:pPr>
            <w:r w:rsidRPr="00036C67">
              <w:rPr>
                <w:rFonts w:hint="eastAsia"/>
              </w:rPr>
              <w:t xml:space="preserve">G.709 </w:t>
            </w:r>
            <w:proofErr w:type="spellStart"/>
            <w:r w:rsidRPr="00036C67">
              <w:rPr>
                <w:rFonts w:hint="eastAsia"/>
              </w:rPr>
              <w:t>ODUk</w:t>
            </w:r>
            <w:proofErr w:type="spellEnd"/>
            <w:r w:rsidRPr="00036C67">
              <w:rPr>
                <w:rFonts w:hint="eastAsia"/>
              </w:rPr>
              <w:t xml:space="preserve"> (k=0)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E1831" w:rsidRPr="00036C67" w:rsidRDefault="007C066E" w:rsidP="00692C59">
            <w:pPr>
              <w:pStyle w:val="Tabletext"/>
              <w:jc w:val="center"/>
            </w:pPr>
            <w:r w:rsidRPr="00036C67">
              <w:rPr>
                <w:rFonts w:hint="eastAsia"/>
              </w:rPr>
              <w:t>0x</w:t>
            </w:r>
            <w:r w:rsidR="00AE1831" w:rsidRPr="00036C67">
              <w:t>0C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AE1831" w:rsidRPr="00036C67" w:rsidRDefault="00603818" w:rsidP="005558F1">
            <w:pPr>
              <w:pStyle w:val="Tabletext"/>
            </w:pPr>
            <w:r w:rsidRPr="00036C67">
              <w:t>ditto</w:t>
            </w:r>
          </w:p>
        </w:tc>
        <w:tc>
          <w:tcPr>
            <w:tcW w:w="3916" w:type="dxa"/>
            <w:shd w:val="clear" w:color="auto" w:fill="C6D9F1" w:themeFill="text2" w:themeFillTint="33"/>
          </w:tcPr>
          <w:p w:rsidR="00AE1831" w:rsidRPr="00036C67" w:rsidRDefault="00AE1831" w:rsidP="005558F1">
            <w:pPr>
              <w:pStyle w:val="Tabletext"/>
            </w:pPr>
            <w:r w:rsidRPr="00036C67">
              <w:t>FC-100 mapping into OPU0, see clause 17.7.1</w:t>
            </w:r>
          </w:p>
        </w:tc>
      </w:tr>
      <w:tr w:rsidR="00AE1831" w:rsidRPr="00503BEC" w:rsidTr="00036C67">
        <w:trPr>
          <w:cantSplit/>
          <w:trHeight w:val="279"/>
          <w:jc w:val="center"/>
        </w:trPr>
        <w:tc>
          <w:tcPr>
            <w:tcW w:w="1140" w:type="dxa"/>
            <w:shd w:val="clear" w:color="auto" w:fill="C6D9F1" w:themeFill="text2" w:themeFillTint="33"/>
          </w:tcPr>
          <w:p w:rsidR="00AE1831" w:rsidRPr="00036C67" w:rsidRDefault="0057654D" w:rsidP="00692C59">
            <w:pPr>
              <w:pStyle w:val="Tabletext"/>
              <w:jc w:val="center"/>
              <w:rPr>
                <w:lang w:eastAsia="zh-CN"/>
              </w:rPr>
            </w:pPr>
            <w:r w:rsidRPr="00036C67">
              <w:rPr>
                <w:rFonts w:hint="eastAsia"/>
                <w:lang w:eastAsia="zh-CN"/>
              </w:rPr>
              <w:t>67</w:t>
            </w:r>
            <w:r w:rsidR="00130A2D" w:rsidRPr="00036C67">
              <w:rPr>
                <w:rFonts w:hint="eastAsia"/>
                <w:lang w:eastAsia="zh-CN"/>
              </w:rPr>
              <w:t>(TBA)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AE1831" w:rsidRPr="00036C67" w:rsidRDefault="007E45E7" w:rsidP="005558F1">
            <w:pPr>
              <w:pStyle w:val="Tabletext"/>
              <w:jc w:val="center"/>
            </w:pPr>
            <w:r w:rsidRPr="00036C67">
              <w:rPr>
                <w:rFonts w:hint="eastAsia"/>
              </w:rPr>
              <w:t xml:space="preserve">G.709 </w:t>
            </w:r>
            <w:proofErr w:type="spellStart"/>
            <w:r w:rsidRPr="00036C67">
              <w:rPr>
                <w:rFonts w:hint="eastAsia"/>
              </w:rPr>
              <w:t>ODUk</w:t>
            </w:r>
            <w:proofErr w:type="spellEnd"/>
            <w:r w:rsidRPr="00036C67">
              <w:rPr>
                <w:rFonts w:hint="eastAsia"/>
              </w:rPr>
              <w:t xml:space="preserve"> (k=1)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E1831" w:rsidRPr="00036C67" w:rsidRDefault="007C066E" w:rsidP="00692C59">
            <w:pPr>
              <w:pStyle w:val="Tabletext"/>
              <w:jc w:val="center"/>
            </w:pPr>
            <w:r w:rsidRPr="00036C67">
              <w:rPr>
                <w:rFonts w:hint="eastAsia"/>
              </w:rPr>
              <w:t>0x</w:t>
            </w:r>
            <w:r w:rsidR="00AE1831" w:rsidRPr="00036C67">
              <w:t>0D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AE1831" w:rsidRPr="00036C67" w:rsidRDefault="00603818" w:rsidP="005558F1">
            <w:pPr>
              <w:pStyle w:val="Tabletext"/>
            </w:pPr>
            <w:r w:rsidRPr="00036C67">
              <w:t>ditto</w:t>
            </w:r>
          </w:p>
        </w:tc>
        <w:tc>
          <w:tcPr>
            <w:tcW w:w="3916" w:type="dxa"/>
            <w:shd w:val="clear" w:color="auto" w:fill="C6D9F1" w:themeFill="text2" w:themeFillTint="33"/>
          </w:tcPr>
          <w:p w:rsidR="00AE1831" w:rsidRPr="00036C67" w:rsidRDefault="00AE1831" w:rsidP="005558F1">
            <w:pPr>
              <w:pStyle w:val="Tabletext"/>
            </w:pPr>
            <w:r w:rsidRPr="00036C67">
              <w:t>FC-200 mapping into OPU1, see clause 17.7.2</w:t>
            </w:r>
          </w:p>
        </w:tc>
      </w:tr>
      <w:tr w:rsidR="00AE1831" w:rsidRPr="00503BEC" w:rsidTr="00036C67">
        <w:trPr>
          <w:cantSplit/>
          <w:trHeight w:val="287"/>
          <w:jc w:val="center"/>
        </w:trPr>
        <w:tc>
          <w:tcPr>
            <w:tcW w:w="1140" w:type="dxa"/>
            <w:shd w:val="clear" w:color="auto" w:fill="C6D9F1" w:themeFill="text2" w:themeFillTint="33"/>
          </w:tcPr>
          <w:p w:rsidR="00AE1831" w:rsidRPr="00036C67" w:rsidRDefault="0057654D" w:rsidP="00692C59">
            <w:pPr>
              <w:pStyle w:val="Tabletext"/>
              <w:jc w:val="center"/>
              <w:rPr>
                <w:lang w:eastAsia="zh-CN"/>
              </w:rPr>
            </w:pPr>
            <w:r w:rsidRPr="00036C67">
              <w:rPr>
                <w:rFonts w:hint="eastAsia"/>
                <w:lang w:eastAsia="zh-CN"/>
              </w:rPr>
              <w:t>68</w:t>
            </w:r>
            <w:r w:rsidR="00130A2D" w:rsidRPr="00036C67">
              <w:rPr>
                <w:rFonts w:hint="eastAsia"/>
                <w:lang w:eastAsia="zh-CN"/>
              </w:rPr>
              <w:t>(TBA)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AE1831" w:rsidRPr="00036C67" w:rsidRDefault="007E45E7" w:rsidP="005558F1">
            <w:pPr>
              <w:pStyle w:val="Tabletext"/>
              <w:jc w:val="center"/>
            </w:pPr>
            <w:r w:rsidRPr="00036C67">
              <w:rPr>
                <w:rFonts w:hint="eastAsia"/>
              </w:rPr>
              <w:t xml:space="preserve">G.709 </w:t>
            </w:r>
            <w:proofErr w:type="spellStart"/>
            <w:r w:rsidRPr="00036C67">
              <w:rPr>
                <w:rFonts w:hint="eastAsia"/>
              </w:rPr>
              <w:t>ODUflex</w:t>
            </w:r>
            <w:proofErr w:type="spellEnd"/>
          </w:p>
        </w:tc>
        <w:tc>
          <w:tcPr>
            <w:tcW w:w="1559" w:type="dxa"/>
            <w:shd w:val="clear" w:color="auto" w:fill="C6D9F1" w:themeFill="text2" w:themeFillTint="33"/>
          </w:tcPr>
          <w:p w:rsidR="00AE1831" w:rsidRPr="00036C67" w:rsidRDefault="007C066E" w:rsidP="00692C59">
            <w:pPr>
              <w:pStyle w:val="Tabletext"/>
              <w:jc w:val="center"/>
            </w:pPr>
            <w:r w:rsidRPr="00036C67">
              <w:rPr>
                <w:rFonts w:hint="eastAsia"/>
              </w:rPr>
              <w:t>0x</w:t>
            </w:r>
            <w:r w:rsidR="00AE1831" w:rsidRPr="00036C67">
              <w:t>0E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AE1831" w:rsidRPr="00036C67" w:rsidRDefault="00603818" w:rsidP="005558F1">
            <w:pPr>
              <w:pStyle w:val="Tabletext"/>
            </w:pPr>
            <w:r w:rsidRPr="00036C67">
              <w:t>ditto</w:t>
            </w:r>
          </w:p>
        </w:tc>
        <w:tc>
          <w:tcPr>
            <w:tcW w:w="3916" w:type="dxa"/>
            <w:shd w:val="clear" w:color="auto" w:fill="C6D9F1" w:themeFill="text2" w:themeFillTint="33"/>
          </w:tcPr>
          <w:p w:rsidR="00AE1831" w:rsidRPr="00036C67" w:rsidRDefault="00AE1831" w:rsidP="005558F1">
            <w:pPr>
              <w:pStyle w:val="Tabletext"/>
            </w:pPr>
            <w:r w:rsidRPr="00036C67">
              <w:t xml:space="preserve">FC-400 mapping into </w:t>
            </w:r>
            <w:proofErr w:type="spellStart"/>
            <w:r w:rsidRPr="00036C67">
              <w:t>OPUflex</w:t>
            </w:r>
            <w:proofErr w:type="spellEnd"/>
            <w:r w:rsidRPr="00036C67">
              <w:t>, see clause 17.9</w:t>
            </w:r>
          </w:p>
        </w:tc>
      </w:tr>
      <w:tr w:rsidR="00AE1831" w:rsidRPr="00503BEC" w:rsidTr="00036C67">
        <w:trPr>
          <w:cantSplit/>
          <w:trHeight w:val="279"/>
          <w:jc w:val="center"/>
        </w:trPr>
        <w:tc>
          <w:tcPr>
            <w:tcW w:w="1140" w:type="dxa"/>
            <w:shd w:val="clear" w:color="auto" w:fill="C6D9F1" w:themeFill="text2" w:themeFillTint="33"/>
          </w:tcPr>
          <w:p w:rsidR="00AE1831" w:rsidRPr="00036C67" w:rsidRDefault="0057654D" w:rsidP="00692C59">
            <w:pPr>
              <w:pStyle w:val="Tabletext"/>
              <w:jc w:val="center"/>
              <w:rPr>
                <w:lang w:eastAsia="zh-CN"/>
              </w:rPr>
            </w:pPr>
            <w:r w:rsidRPr="00036C67">
              <w:rPr>
                <w:rFonts w:hint="eastAsia"/>
                <w:lang w:eastAsia="zh-CN"/>
              </w:rPr>
              <w:t>69</w:t>
            </w:r>
            <w:r w:rsidR="00130A2D" w:rsidRPr="00036C67">
              <w:rPr>
                <w:rFonts w:hint="eastAsia"/>
                <w:lang w:eastAsia="zh-CN"/>
              </w:rPr>
              <w:t>(TBA)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AE1831" w:rsidRPr="00036C67" w:rsidRDefault="007E45E7" w:rsidP="005558F1">
            <w:pPr>
              <w:pStyle w:val="Tabletext"/>
              <w:jc w:val="center"/>
            </w:pPr>
            <w:r w:rsidRPr="00036C67">
              <w:rPr>
                <w:rFonts w:hint="eastAsia"/>
              </w:rPr>
              <w:t xml:space="preserve">G.709 </w:t>
            </w:r>
            <w:proofErr w:type="spellStart"/>
            <w:r w:rsidRPr="00036C67">
              <w:rPr>
                <w:rFonts w:hint="eastAsia"/>
              </w:rPr>
              <w:t>ODUflex</w:t>
            </w:r>
            <w:proofErr w:type="spellEnd"/>
          </w:p>
        </w:tc>
        <w:tc>
          <w:tcPr>
            <w:tcW w:w="1559" w:type="dxa"/>
            <w:shd w:val="clear" w:color="auto" w:fill="C6D9F1" w:themeFill="text2" w:themeFillTint="33"/>
          </w:tcPr>
          <w:p w:rsidR="00AE1831" w:rsidRPr="00036C67" w:rsidRDefault="007C066E" w:rsidP="00692C59">
            <w:pPr>
              <w:pStyle w:val="Tabletext"/>
              <w:jc w:val="center"/>
            </w:pPr>
            <w:r w:rsidRPr="00036C67">
              <w:rPr>
                <w:rFonts w:hint="eastAsia"/>
              </w:rPr>
              <w:t>0x</w:t>
            </w:r>
            <w:r w:rsidR="00AE1831" w:rsidRPr="00036C67">
              <w:t>0F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AE1831" w:rsidRPr="00036C67" w:rsidRDefault="00603818" w:rsidP="005558F1">
            <w:pPr>
              <w:pStyle w:val="Tabletext"/>
            </w:pPr>
            <w:r w:rsidRPr="00036C67">
              <w:t>ditto</w:t>
            </w:r>
          </w:p>
        </w:tc>
        <w:tc>
          <w:tcPr>
            <w:tcW w:w="3916" w:type="dxa"/>
            <w:shd w:val="clear" w:color="auto" w:fill="C6D9F1" w:themeFill="text2" w:themeFillTint="33"/>
          </w:tcPr>
          <w:p w:rsidR="00AE1831" w:rsidRPr="00036C67" w:rsidRDefault="00AE1831" w:rsidP="005558F1">
            <w:pPr>
              <w:pStyle w:val="Tabletext"/>
            </w:pPr>
            <w:r w:rsidRPr="00036C67">
              <w:t xml:space="preserve">FC-800 mapping into </w:t>
            </w:r>
            <w:proofErr w:type="spellStart"/>
            <w:r w:rsidRPr="00036C67">
              <w:t>OPUflex</w:t>
            </w:r>
            <w:proofErr w:type="spellEnd"/>
            <w:r w:rsidRPr="00036C67">
              <w:t>, see clause 17.9</w:t>
            </w:r>
          </w:p>
        </w:tc>
      </w:tr>
      <w:tr w:rsidR="00AE1831" w:rsidRPr="00503BEC" w:rsidTr="003C0EB2">
        <w:trPr>
          <w:cantSplit/>
          <w:trHeight w:val="287"/>
          <w:jc w:val="center"/>
        </w:trPr>
        <w:tc>
          <w:tcPr>
            <w:tcW w:w="1140" w:type="dxa"/>
          </w:tcPr>
          <w:p w:rsidR="00AE1831" w:rsidRPr="00503BEC" w:rsidRDefault="00ED31C6" w:rsidP="00692C59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51</w:t>
            </w:r>
          </w:p>
        </w:tc>
        <w:tc>
          <w:tcPr>
            <w:tcW w:w="1276" w:type="dxa"/>
          </w:tcPr>
          <w:p w:rsidR="00AE1831" w:rsidRPr="00ED31C6" w:rsidRDefault="00ED31C6" w:rsidP="005558F1">
            <w:pPr>
              <w:pStyle w:val="Tabletext"/>
              <w:jc w:val="center"/>
              <w:rPr>
                <w:rFonts w:eastAsia="宋体"/>
                <w:lang w:eastAsia="zh-CN"/>
              </w:rPr>
            </w:pPr>
            <w:r w:rsidRPr="00ED31C6">
              <w:rPr>
                <w:rFonts w:eastAsia="宋体"/>
                <w:lang w:eastAsia="zh-CN"/>
              </w:rPr>
              <w:t>G.709 ODUk</w:t>
            </w:r>
          </w:p>
        </w:tc>
        <w:tc>
          <w:tcPr>
            <w:tcW w:w="1559" w:type="dxa"/>
          </w:tcPr>
          <w:p w:rsidR="00AE1831" w:rsidRPr="00503BEC" w:rsidRDefault="007C066E" w:rsidP="00692C59">
            <w:pPr>
              <w:pStyle w:val="Tabletext"/>
              <w:jc w:val="center"/>
            </w:pPr>
            <w:r w:rsidRPr="007C066E">
              <w:rPr>
                <w:rFonts w:hint="eastAsia"/>
              </w:rPr>
              <w:t>0x</w:t>
            </w:r>
            <w:r w:rsidR="00AE1831" w:rsidRPr="00503BEC">
              <w:t>10</w:t>
            </w:r>
          </w:p>
        </w:tc>
        <w:tc>
          <w:tcPr>
            <w:tcW w:w="2694" w:type="dxa"/>
          </w:tcPr>
          <w:p w:rsidR="0062221E" w:rsidRDefault="0062221E" w:rsidP="0062221E">
            <w:pPr>
              <w:pStyle w:val="Tabletext"/>
              <w:keepNext/>
              <w:keepLines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1)G-PID defined in RFC4328; </w:t>
            </w:r>
          </w:p>
          <w:p w:rsidR="00AE1831" w:rsidRPr="00503BEC" w:rsidRDefault="0062221E" w:rsidP="0062221E">
            <w:pPr>
              <w:pStyle w:val="Tabletext"/>
            </w:pPr>
            <w:r>
              <w:rPr>
                <w:rFonts w:hint="eastAsia"/>
                <w:lang w:eastAsia="zh-CN"/>
              </w:rPr>
              <w:t>2) Updated in this draft.</w:t>
            </w:r>
          </w:p>
        </w:tc>
        <w:tc>
          <w:tcPr>
            <w:tcW w:w="3916" w:type="dxa"/>
          </w:tcPr>
          <w:p w:rsidR="00AE1831" w:rsidRPr="00503BEC" w:rsidRDefault="00AE1831" w:rsidP="005558F1">
            <w:pPr>
              <w:pStyle w:val="Tabletext"/>
            </w:pPr>
            <w:r w:rsidRPr="00503BEC">
              <w:t>Bit stream with octet timing mapping, see clause 17.6.1</w:t>
            </w:r>
          </w:p>
        </w:tc>
      </w:tr>
      <w:tr w:rsidR="00AE1831" w:rsidRPr="00503BEC" w:rsidTr="00036C67">
        <w:trPr>
          <w:cantSplit/>
          <w:trHeight w:val="279"/>
          <w:jc w:val="center"/>
        </w:trPr>
        <w:tc>
          <w:tcPr>
            <w:tcW w:w="1140" w:type="dxa"/>
            <w:tcBorders>
              <w:bottom w:val="single" w:sz="6" w:space="0" w:color="auto"/>
            </w:tcBorders>
          </w:tcPr>
          <w:p w:rsidR="00AE1831" w:rsidRPr="00503BEC" w:rsidRDefault="00ED31C6" w:rsidP="00692C59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52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AE1831" w:rsidRPr="00ED31C6" w:rsidRDefault="00ED31C6" w:rsidP="005558F1">
            <w:pPr>
              <w:pStyle w:val="Tabletext"/>
              <w:jc w:val="center"/>
              <w:rPr>
                <w:rFonts w:eastAsia="宋体"/>
                <w:lang w:eastAsia="zh-CN"/>
              </w:rPr>
            </w:pPr>
            <w:r w:rsidRPr="00ED31C6">
              <w:rPr>
                <w:rFonts w:eastAsia="宋体"/>
                <w:lang w:eastAsia="zh-CN"/>
              </w:rPr>
              <w:t>G.709 ODUk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AE1831" w:rsidRPr="00503BEC" w:rsidRDefault="007C066E" w:rsidP="00692C59">
            <w:pPr>
              <w:pStyle w:val="Tabletext"/>
              <w:jc w:val="center"/>
            </w:pPr>
            <w:r w:rsidRPr="007C066E">
              <w:rPr>
                <w:rFonts w:hint="eastAsia"/>
              </w:rPr>
              <w:t>0x</w:t>
            </w:r>
            <w:r w:rsidR="00AE1831" w:rsidRPr="00503BEC">
              <w:t>11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AE1831" w:rsidRPr="00503BEC" w:rsidRDefault="0062221E" w:rsidP="005558F1">
            <w:pPr>
              <w:pStyle w:val="Tabletext"/>
            </w:pPr>
            <w:r>
              <w:rPr>
                <w:rFonts w:hint="eastAsia"/>
                <w:lang w:eastAsia="zh-CN"/>
              </w:rPr>
              <w:t>ditto</w:t>
            </w:r>
          </w:p>
        </w:tc>
        <w:tc>
          <w:tcPr>
            <w:tcW w:w="3916" w:type="dxa"/>
            <w:tcBorders>
              <w:bottom w:val="single" w:sz="6" w:space="0" w:color="auto"/>
            </w:tcBorders>
          </w:tcPr>
          <w:p w:rsidR="00AE1831" w:rsidRPr="00503BEC" w:rsidRDefault="00AE1831" w:rsidP="005558F1">
            <w:pPr>
              <w:pStyle w:val="Tabletext"/>
            </w:pPr>
            <w:r w:rsidRPr="00503BEC">
              <w:t>Bit stream without octet timing mapping, see clause 17.6.2</w:t>
            </w:r>
          </w:p>
        </w:tc>
      </w:tr>
      <w:tr w:rsidR="00AE1831" w:rsidRPr="00503BEC" w:rsidTr="00036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7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57654D" w:rsidP="00692C59">
            <w:pPr>
              <w:pStyle w:val="Tabletext"/>
              <w:jc w:val="center"/>
              <w:rPr>
                <w:lang w:eastAsia="zh-CN"/>
              </w:rPr>
            </w:pPr>
            <w:r w:rsidRPr="00036C67">
              <w:rPr>
                <w:rFonts w:hint="eastAsia"/>
                <w:lang w:eastAsia="zh-CN"/>
              </w:rPr>
              <w:t>70</w:t>
            </w:r>
            <w:r w:rsidR="00130A2D" w:rsidRPr="00036C67">
              <w:rPr>
                <w:rFonts w:hint="eastAsia"/>
                <w:lang w:eastAsia="zh-CN"/>
              </w:rPr>
              <w:t>(TBA)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7E45E7" w:rsidP="005558F1">
            <w:pPr>
              <w:pStyle w:val="Tabletext"/>
              <w:jc w:val="center"/>
            </w:pPr>
            <w:r w:rsidRPr="00036C67">
              <w:rPr>
                <w:rFonts w:hint="eastAsia"/>
              </w:rPr>
              <w:t xml:space="preserve">G.709 </w:t>
            </w:r>
            <w:proofErr w:type="spellStart"/>
            <w:r w:rsidRPr="00036C67">
              <w:rPr>
                <w:rFonts w:hint="eastAsia"/>
              </w:rPr>
              <w:t>ODUflex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7C066E" w:rsidP="00692C59">
            <w:pPr>
              <w:pStyle w:val="Tabletext"/>
              <w:jc w:val="center"/>
            </w:pPr>
            <w:r w:rsidRPr="00036C67">
              <w:rPr>
                <w:rFonts w:hint="eastAsia"/>
              </w:rPr>
              <w:t>0x</w:t>
            </w:r>
            <w:r w:rsidR="00AE1831" w:rsidRPr="00036C67"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603818" w:rsidP="005558F1">
            <w:pPr>
              <w:pStyle w:val="Tabletext"/>
            </w:pPr>
            <w:r w:rsidRPr="00036C67">
              <w:rPr>
                <w:lang w:eastAsia="zh-CN"/>
              </w:rPr>
              <w:t>I</w:t>
            </w:r>
            <w:r w:rsidRPr="00036C67">
              <w:rPr>
                <w:rFonts w:hint="eastAsia"/>
                <w:lang w:eastAsia="zh-CN"/>
              </w:rPr>
              <w:t>s being defined in this draft (new payload type defined in [G.709-2012])</w:t>
            </w:r>
          </w:p>
        </w:tc>
        <w:tc>
          <w:tcPr>
            <w:tcW w:w="3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AE1831" w:rsidP="005558F1">
            <w:pPr>
              <w:pStyle w:val="Tabletext"/>
            </w:pPr>
            <w:r w:rsidRPr="00036C67">
              <w:t xml:space="preserve">IB SDR  mapping into </w:t>
            </w:r>
            <w:proofErr w:type="spellStart"/>
            <w:r w:rsidRPr="00036C67">
              <w:t>OPUflex</w:t>
            </w:r>
            <w:proofErr w:type="spellEnd"/>
            <w:r w:rsidRPr="00036C67">
              <w:t>, see 17.9</w:t>
            </w:r>
          </w:p>
        </w:tc>
      </w:tr>
      <w:tr w:rsidR="00AE1831" w:rsidRPr="00503BEC" w:rsidTr="00036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7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57654D" w:rsidP="00692C59">
            <w:pPr>
              <w:pStyle w:val="Tabletext"/>
              <w:jc w:val="center"/>
              <w:rPr>
                <w:lang w:eastAsia="zh-CN"/>
              </w:rPr>
            </w:pPr>
            <w:r w:rsidRPr="00036C67">
              <w:rPr>
                <w:rFonts w:hint="eastAsia"/>
                <w:lang w:eastAsia="zh-CN"/>
              </w:rPr>
              <w:t>71</w:t>
            </w:r>
            <w:r w:rsidR="00130A2D" w:rsidRPr="00036C67">
              <w:rPr>
                <w:rFonts w:hint="eastAsia"/>
                <w:lang w:eastAsia="zh-CN"/>
              </w:rPr>
              <w:t>(TBA)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7E45E7" w:rsidP="005558F1">
            <w:pPr>
              <w:pStyle w:val="Tabletext"/>
              <w:jc w:val="center"/>
            </w:pPr>
            <w:r w:rsidRPr="00036C67">
              <w:rPr>
                <w:rFonts w:hint="eastAsia"/>
              </w:rPr>
              <w:t xml:space="preserve">G.709 </w:t>
            </w:r>
            <w:proofErr w:type="spellStart"/>
            <w:r w:rsidRPr="00036C67">
              <w:rPr>
                <w:rFonts w:hint="eastAsia"/>
              </w:rPr>
              <w:t>ODUflex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7C066E" w:rsidP="00692C59">
            <w:pPr>
              <w:pStyle w:val="Tabletext"/>
              <w:jc w:val="center"/>
            </w:pPr>
            <w:r w:rsidRPr="00036C67">
              <w:rPr>
                <w:rFonts w:hint="eastAsia"/>
              </w:rPr>
              <w:t>0x</w:t>
            </w:r>
            <w:r w:rsidR="00AE1831" w:rsidRPr="00036C67"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603818" w:rsidP="005558F1">
            <w:pPr>
              <w:pStyle w:val="Tabletext"/>
            </w:pPr>
            <w:r w:rsidRPr="00036C67">
              <w:t>ditto</w:t>
            </w:r>
          </w:p>
        </w:tc>
        <w:tc>
          <w:tcPr>
            <w:tcW w:w="3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AE1831" w:rsidP="005558F1">
            <w:pPr>
              <w:pStyle w:val="Tabletext"/>
            </w:pPr>
            <w:r w:rsidRPr="00036C67">
              <w:t xml:space="preserve">IB DDR mapping into </w:t>
            </w:r>
            <w:proofErr w:type="spellStart"/>
            <w:r w:rsidRPr="00036C67">
              <w:t>OPUflex</w:t>
            </w:r>
            <w:proofErr w:type="spellEnd"/>
            <w:r w:rsidRPr="00036C67">
              <w:t>, see 17.9</w:t>
            </w:r>
          </w:p>
        </w:tc>
      </w:tr>
      <w:tr w:rsidR="00AE1831" w:rsidRPr="00503BEC" w:rsidTr="00036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7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57654D" w:rsidP="00692C59">
            <w:pPr>
              <w:pStyle w:val="Tabletext"/>
              <w:jc w:val="center"/>
              <w:rPr>
                <w:lang w:eastAsia="zh-CN"/>
              </w:rPr>
            </w:pPr>
            <w:r w:rsidRPr="00036C67">
              <w:rPr>
                <w:rFonts w:hint="eastAsia"/>
                <w:lang w:eastAsia="zh-CN"/>
              </w:rPr>
              <w:t>72</w:t>
            </w:r>
            <w:r w:rsidR="00130A2D" w:rsidRPr="00036C67">
              <w:rPr>
                <w:rFonts w:hint="eastAsia"/>
                <w:lang w:eastAsia="zh-CN"/>
              </w:rPr>
              <w:t>(TBA)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7E45E7" w:rsidP="005558F1">
            <w:pPr>
              <w:pStyle w:val="Tabletext"/>
              <w:jc w:val="center"/>
            </w:pPr>
            <w:r w:rsidRPr="00036C67">
              <w:rPr>
                <w:rFonts w:hint="eastAsia"/>
              </w:rPr>
              <w:t xml:space="preserve">G.709 </w:t>
            </w:r>
            <w:proofErr w:type="spellStart"/>
            <w:r w:rsidRPr="00036C67">
              <w:rPr>
                <w:rFonts w:hint="eastAsia"/>
              </w:rPr>
              <w:t>ODUflex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7C066E" w:rsidP="00692C59">
            <w:pPr>
              <w:pStyle w:val="Tabletext"/>
              <w:jc w:val="center"/>
            </w:pPr>
            <w:r w:rsidRPr="00036C67">
              <w:rPr>
                <w:rFonts w:hint="eastAsia"/>
              </w:rPr>
              <w:t>0x</w:t>
            </w:r>
            <w:r w:rsidR="00AE1831" w:rsidRPr="00036C67">
              <w:t>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603818" w:rsidP="005558F1">
            <w:pPr>
              <w:pStyle w:val="Tabletext"/>
            </w:pPr>
            <w:r w:rsidRPr="00036C67">
              <w:t>ditto</w:t>
            </w:r>
          </w:p>
        </w:tc>
        <w:tc>
          <w:tcPr>
            <w:tcW w:w="3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AE1831" w:rsidP="005558F1">
            <w:pPr>
              <w:pStyle w:val="Tabletext"/>
            </w:pPr>
            <w:r w:rsidRPr="00036C67">
              <w:t xml:space="preserve">IB QDR mapping into </w:t>
            </w:r>
            <w:proofErr w:type="spellStart"/>
            <w:r w:rsidRPr="00036C67">
              <w:t>OPUflex</w:t>
            </w:r>
            <w:proofErr w:type="spellEnd"/>
            <w:r w:rsidRPr="00036C67">
              <w:t>, see 17.9</w:t>
            </w:r>
          </w:p>
        </w:tc>
      </w:tr>
      <w:tr w:rsidR="00AE1831" w:rsidRPr="00503BEC" w:rsidTr="00036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7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57654D" w:rsidP="00692C59">
            <w:pPr>
              <w:pStyle w:val="Tabletext"/>
              <w:jc w:val="center"/>
              <w:rPr>
                <w:lang w:eastAsia="zh-CN"/>
              </w:rPr>
            </w:pPr>
            <w:r w:rsidRPr="00036C67">
              <w:rPr>
                <w:rFonts w:hint="eastAsia"/>
                <w:lang w:eastAsia="zh-CN"/>
              </w:rPr>
              <w:t>73</w:t>
            </w:r>
            <w:r w:rsidR="00130A2D" w:rsidRPr="00036C67">
              <w:rPr>
                <w:rFonts w:hint="eastAsia"/>
                <w:lang w:eastAsia="zh-CN"/>
              </w:rPr>
              <w:t>(TBA)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7E45E7" w:rsidP="005558F1">
            <w:pPr>
              <w:pStyle w:val="Tabletext"/>
              <w:jc w:val="center"/>
            </w:pPr>
            <w:r w:rsidRPr="00036C67">
              <w:rPr>
                <w:rFonts w:hint="eastAsia"/>
              </w:rPr>
              <w:t xml:space="preserve">G.709 </w:t>
            </w:r>
            <w:proofErr w:type="spellStart"/>
            <w:r w:rsidRPr="00036C67">
              <w:rPr>
                <w:rFonts w:hint="eastAsia"/>
              </w:rPr>
              <w:t>ODUk</w:t>
            </w:r>
            <w:proofErr w:type="spellEnd"/>
            <w:r w:rsidRPr="00036C67">
              <w:rPr>
                <w:rFonts w:hint="eastAsia"/>
              </w:rPr>
              <w:t xml:space="preserve"> (k=0)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7C066E" w:rsidP="00692C59">
            <w:pPr>
              <w:pStyle w:val="Tabletext"/>
              <w:jc w:val="center"/>
            </w:pPr>
            <w:r w:rsidRPr="00036C67">
              <w:rPr>
                <w:rFonts w:hint="eastAsia"/>
              </w:rPr>
              <w:t>0x</w:t>
            </w:r>
            <w:r w:rsidR="00AE1831" w:rsidRPr="00036C67"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603818" w:rsidP="005558F1">
            <w:pPr>
              <w:pStyle w:val="Tabletext"/>
            </w:pPr>
            <w:r w:rsidRPr="00036C67">
              <w:t>ditto</w:t>
            </w:r>
          </w:p>
        </w:tc>
        <w:tc>
          <w:tcPr>
            <w:tcW w:w="3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AE1831" w:rsidP="005558F1">
            <w:pPr>
              <w:pStyle w:val="Tabletext"/>
            </w:pPr>
            <w:r w:rsidRPr="00036C67">
              <w:t>SDI  mapping into OPU0, see 17.7.1</w:t>
            </w:r>
          </w:p>
        </w:tc>
      </w:tr>
      <w:tr w:rsidR="00AE1831" w:rsidRPr="00503BEC" w:rsidTr="00036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7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57654D" w:rsidP="00692C59">
            <w:pPr>
              <w:pStyle w:val="Tabletext"/>
              <w:jc w:val="center"/>
              <w:rPr>
                <w:lang w:eastAsia="zh-CN"/>
              </w:rPr>
            </w:pPr>
            <w:r w:rsidRPr="00036C67">
              <w:rPr>
                <w:rFonts w:hint="eastAsia"/>
                <w:lang w:eastAsia="zh-CN"/>
              </w:rPr>
              <w:t>74</w:t>
            </w:r>
            <w:r w:rsidR="00130A2D" w:rsidRPr="00036C67">
              <w:rPr>
                <w:rFonts w:hint="eastAsia"/>
                <w:lang w:eastAsia="zh-CN"/>
              </w:rPr>
              <w:t>(TBA)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7E45E7" w:rsidP="005558F1">
            <w:pPr>
              <w:pStyle w:val="Tabletext"/>
              <w:jc w:val="center"/>
            </w:pPr>
            <w:r w:rsidRPr="00036C67">
              <w:rPr>
                <w:rFonts w:hint="eastAsia"/>
              </w:rPr>
              <w:t xml:space="preserve">G.709 </w:t>
            </w:r>
            <w:proofErr w:type="spellStart"/>
            <w:r w:rsidRPr="00036C67">
              <w:rPr>
                <w:rFonts w:hint="eastAsia"/>
              </w:rPr>
              <w:t>ODUk</w:t>
            </w:r>
            <w:proofErr w:type="spellEnd"/>
            <w:r w:rsidRPr="00036C67">
              <w:rPr>
                <w:rFonts w:hint="eastAsia"/>
              </w:rPr>
              <w:t xml:space="preserve"> (k=1)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7C066E" w:rsidP="00692C59">
            <w:pPr>
              <w:pStyle w:val="Tabletext"/>
              <w:jc w:val="center"/>
            </w:pPr>
            <w:r w:rsidRPr="00036C67">
              <w:rPr>
                <w:rFonts w:hint="eastAsia"/>
              </w:rPr>
              <w:t>0x</w:t>
            </w:r>
            <w:r w:rsidR="00AE1831" w:rsidRPr="00036C67">
              <w:t>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603818" w:rsidP="005558F1">
            <w:pPr>
              <w:pStyle w:val="Tabletext"/>
            </w:pPr>
            <w:r w:rsidRPr="00036C67">
              <w:t>ditto</w:t>
            </w:r>
          </w:p>
        </w:tc>
        <w:tc>
          <w:tcPr>
            <w:tcW w:w="3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AE1831" w:rsidP="005558F1">
            <w:pPr>
              <w:pStyle w:val="Tabletext"/>
            </w:pPr>
            <w:r w:rsidRPr="00036C67">
              <w:t xml:space="preserve">(1.485/1.001) </w:t>
            </w:r>
            <w:proofErr w:type="spellStart"/>
            <w:r w:rsidRPr="00036C67">
              <w:t>Gbit</w:t>
            </w:r>
            <w:proofErr w:type="spellEnd"/>
            <w:r w:rsidRPr="00036C67">
              <w:t>/s SDI mapping into OPU1, see 17.7.2</w:t>
            </w:r>
          </w:p>
        </w:tc>
      </w:tr>
      <w:tr w:rsidR="00AE1831" w:rsidRPr="00503BEC" w:rsidTr="00036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7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57654D" w:rsidP="00692C59">
            <w:pPr>
              <w:pStyle w:val="Tabletext"/>
              <w:jc w:val="center"/>
              <w:rPr>
                <w:lang w:eastAsia="zh-CN"/>
              </w:rPr>
            </w:pPr>
            <w:r w:rsidRPr="00036C67">
              <w:rPr>
                <w:rFonts w:hint="eastAsia"/>
                <w:lang w:eastAsia="zh-CN"/>
              </w:rPr>
              <w:t>75</w:t>
            </w:r>
            <w:r w:rsidR="00130A2D" w:rsidRPr="00036C67">
              <w:rPr>
                <w:rFonts w:hint="eastAsia"/>
                <w:lang w:eastAsia="zh-CN"/>
              </w:rPr>
              <w:t>(TBA)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7E45E7" w:rsidP="005558F1">
            <w:pPr>
              <w:pStyle w:val="Tabletext"/>
              <w:jc w:val="center"/>
            </w:pPr>
            <w:r w:rsidRPr="00036C67">
              <w:rPr>
                <w:rFonts w:hint="eastAsia"/>
              </w:rPr>
              <w:t xml:space="preserve">G.709 </w:t>
            </w:r>
            <w:proofErr w:type="spellStart"/>
            <w:r w:rsidRPr="00036C67">
              <w:rPr>
                <w:rFonts w:hint="eastAsia"/>
              </w:rPr>
              <w:t>ODUk</w:t>
            </w:r>
            <w:proofErr w:type="spellEnd"/>
            <w:r w:rsidRPr="00036C67">
              <w:rPr>
                <w:rFonts w:hint="eastAsia"/>
              </w:rPr>
              <w:t xml:space="preserve"> (k=1)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7C066E" w:rsidP="00692C59">
            <w:pPr>
              <w:pStyle w:val="Tabletext"/>
              <w:jc w:val="center"/>
            </w:pPr>
            <w:r w:rsidRPr="00036C67">
              <w:rPr>
                <w:rFonts w:hint="eastAsia"/>
              </w:rPr>
              <w:t>0x</w:t>
            </w:r>
            <w:r w:rsidR="00AE1831" w:rsidRPr="00036C67">
              <w:t>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603818" w:rsidP="005558F1">
            <w:pPr>
              <w:pStyle w:val="Tabletext"/>
            </w:pPr>
            <w:r w:rsidRPr="00036C67">
              <w:t>ditto</w:t>
            </w:r>
          </w:p>
        </w:tc>
        <w:tc>
          <w:tcPr>
            <w:tcW w:w="3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AE1831" w:rsidP="005558F1">
            <w:pPr>
              <w:pStyle w:val="Tabletext"/>
            </w:pPr>
            <w:r w:rsidRPr="00036C67">
              <w:t xml:space="preserve">1.485 </w:t>
            </w:r>
            <w:proofErr w:type="spellStart"/>
            <w:r w:rsidRPr="00036C67">
              <w:t>Gbit</w:t>
            </w:r>
            <w:proofErr w:type="spellEnd"/>
            <w:r w:rsidRPr="00036C67">
              <w:t>/s SDI mapping into OPU1, see 17.7.2</w:t>
            </w:r>
          </w:p>
        </w:tc>
      </w:tr>
      <w:tr w:rsidR="00AE1831" w:rsidRPr="00503BEC" w:rsidTr="00036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7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57654D" w:rsidP="00692C59">
            <w:pPr>
              <w:pStyle w:val="Tabletext"/>
              <w:jc w:val="center"/>
              <w:rPr>
                <w:lang w:eastAsia="zh-CN"/>
              </w:rPr>
            </w:pPr>
            <w:r w:rsidRPr="00036C67">
              <w:rPr>
                <w:rFonts w:hint="eastAsia"/>
                <w:lang w:eastAsia="zh-CN"/>
              </w:rPr>
              <w:lastRenderedPageBreak/>
              <w:t>76</w:t>
            </w:r>
            <w:r w:rsidR="00130A2D" w:rsidRPr="00036C67">
              <w:rPr>
                <w:rFonts w:hint="eastAsia"/>
                <w:lang w:eastAsia="zh-CN"/>
              </w:rPr>
              <w:t>(TBA)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7E45E7" w:rsidP="005558F1">
            <w:pPr>
              <w:pStyle w:val="Tabletext"/>
              <w:jc w:val="center"/>
            </w:pPr>
            <w:r w:rsidRPr="00036C67">
              <w:rPr>
                <w:rFonts w:hint="eastAsia"/>
              </w:rPr>
              <w:t xml:space="preserve">G.709 </w:t>
            </w:r>
            <w:proofErr w:type="spellStart"/>
            <w:r w:rsidRPr="00036C67">
              <w:rPr>
                <w:rFonts w:hint="eastAsia"/>
              </w:rPr>
              <w:t>ODUflex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7C066E" w:rsidP="00692C59">
            <w:pPr>
              <w:pStyle w:val="Tabletext"/>
              <w:jc w:val="center"/>
            </w:pPr>
            <w:r w:rsidRPr="00036C67">
              <w:rPr>
                <w:rFonts w:hint="eastAsia"/>
              </w:rPr>
              <w:t>0x</w:t>
            </w:r>
            <w:r w:rsidR="00AE1831" w:rsidRPr="00036C67">
              <w:t>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603818" w:rsidP="005558F1">
            <w:pPr>
              <w:pStyle w:val="Tabletext"/>
            </w:pPr>
            <w:r w:rsidRPr="00036C67">
              <w:t>ditto</w:t>
            </w:r>
          </w:p>
        </w:tc>
        <w:tc>
          <w:tcPr>
            <w:tcW w:w="3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AE1831" w:rsidP="005558F1">
            <w:pPr>
              <w:pStyle w:val="Tabletext"/>
            </w:pPr>
            <w:r w:rsidRPr="00036C67">
              <w:t xml:space="preserve">(2.970/1.001) </w:t>
            </w:r>
            <w:proofErr w:type="spellStart"/>
            <w:r w:rsidRPr="00036C67">
              <w:t>Gbit</w:t>
            </w:r>
            <w:proofErr w:type="spellEnd"/>
            <w:r w:rsidRPr="00036C67">
              <w:t xml:space="preserve">/s SDI mapping into </w:t>
            </w:r>
            <w:proofErr w:type="spellStart"/>
            <w:r w:rsidRPr="00036C67">
              <w:t>OPUflex</w:t>
            </w:r>
            <w:proofErr w:type="spellEnd"/>
            <w:r w:rsidRPr="00036C67">
              <w:t>, see 17.9</w:t>
            </w:r>
          </w:p>
        </w:tc>
      </w:tr>
      <w:tr w:rsidR="00AE1831" w:rsidRPr="00503BEC" w:rsidTr="00036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7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57654D" w:rsidP="00692C59">
            <w:pPr>
              <w:pStyle w:val="Tabletext"/>
              <w:jc w:val="center"/>
              <w:rPr>
                <w:lang w:eastAsia="zh-CN"/>
              </w:rPr>
            </w:pPr>
            <w:r w:rsidRPr="00036C67">
              <w:rPr>
                <w:rFonts w:hint="eastAsia"/>
                <w:lang w:eastAsia="zh-CN"/>
              </w:rPr>
              <w:t>77</w:t>
            </w:r>
            <w:r w:rsidR="00130A2D" w:rsidRPr="00036C67">
              <w:rPr>
                <w:rFonts w:hint="eastAsia"/>
                <w:lang w:eastAsia="zh-CN"/>
              </w:rPr>
              <w:t>(TBA)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7E45E7" w:rsidP="005558F1">
            <w:pPr>
              <w:pStyle w:val="Tabletext"/>
              <w:jc w:val="center"/>
            </w:pPr>
            <w:r w:rsidRPr="00036C67">
              <w:rPr>
                <w:rFonts w:hint="eastAsia"/>
              </w:rPr>
              <w:t xml:space="preserve">G.709 </w:t>
            </w:r>
            <w:proofErr w:type="spellStart"/>
            <w:r w:rsidRPr="00036C67">
              <w:rPr>
                <w:rFonts w:hint="eastAsia"/>
              </w:rPr>
              <w:t>ODUflex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7C066E" w:rsidP="00692C59">
            <w:pPr>
              <w:pStyle w:val="Tabletext"/>
              <w:jc w:val="center"/>
            </w:pPr>
            <w:r w:rsidRPr="00036C67">
              <w:rPr>
                <w:rFonts w:hint="eastAsia"/>
              </w:rPr>
              <w:t>0x</w:t>
            </w:r>
            <w:r w:rsidR="00AE1831" w:rsidRPr="00036C67">
              <w:t>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603818" w:rsidP="005558F1">
            <w:pPr>
              <w:pStyle w:val="Tabletext"/>
            </w:pPr>
            <w:r w:rsidRPr="00036C67">
              <w:t>ditto</w:t>
            </w:r>
          </w:p>
        </w:tc>
        <w:tc>
          <w:tcPr>
            <w:tcW w:w="3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E1831" w:rsidRPr="00036C67" w:rsidRDefault="00AE1831" w:rsidP="005558F1">
            <w:pPr>
              <w:pStyle w:val="Tabletext"/>
            </w:pPr>
            <w:r w:rsidRPr="00036C67">
              <w:t xml:space="preserve">2.970 </w:t>
            </w:r>
            <w:proofErr w:type="spellStart"/>
            <w:r w:rsidRPr="00036C67">
              <w:t>Gbit</w:t>
            </w:r>
            <w:proofErr w:type="spellEnd"/>
            <w:r w:rsidRPr="00036C67">
              <w:t xml:space="preserve">/s SDI mapping into </w:t>
            </w:r>
            <w:proofErr w:type="spellStart"/>
            <w:r w:rsidRPr="00036C67">
              <w:t>OPUflex</w:t>
            </w:r>
            <w:proofErr w:type="spellEnd"/>
            <w:r w:rsidRPr="00036C67">
              <w:t>, see 17.9</w:t>
            </w:r>
          </w:p>
        </w:tc>
      </w:tr>
      <w:tr w:rsidR="00AE1831" w:rsidRPr="00503BEC" w:rsidTr="00036C67">
        <w:trPr>
          <w:cantSplit/>
          <w:trHeight w:val="287"/>
          <w:jc w:val="center"/>
        </w:trPr>
        <w:tc>
          <w:tcPr>
            <w:tcW w:w="1140" w:type="dxa"/>
            <w:shd w:val="clear" w:color="auto" w:fill="C6D9F1" w:themeFill="text2" w:themeFillTint="33"/>
          </w:tcPr>
          <w:p w:rsidR="00AE1831" w:rsidRPr="00036C67" w:rsidRDefault="0057654D" w:rsidP="00692C59">
            <w:pPr>
              <w:pStyle w:val="Tabletext"/>
              <w:jc w:val="center"/>
              <w:rPr>
                <w:lang w:eastAsia="zh-CN"/>
              </w:rPr>
            </w:pPr>
            <w:r w:rsidRPr="00036C67">
              <w:rPr>
                <w:rFonts w:hint="eastAsia"/>
                <w:lang w:eastAsia="zh-CN"/>
              </w:rPr>
              <w:t>78(TBA)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AE1831" w:rsidRPr="00036C67" w:rsidRDefault="007E45E7" w:rsidP="005558F1">
            <w:pPr>
              <w:pStyle w:val="Tabletext"/>
              <w:jc w:val="center"/>
            </w:pPr>
            <w:r w:rsidRPr="00036C67">
              <w:rPr>
                <w:rFonts w:hint="eastAsia"/>
              </w:rPr>
              <w:t xml:space="preserve">G.709 </w:t>
            </w:r>
            <w:proofErr w:type="spellStart"/>
            <w:r w:rsidRPr="00036C67">
              <w:rPr>
                <w:rFonts w:hint="eastAsia"/>
              </w:rPr>
              <w:t>ODUk</w:t>
            </w:r>
            <w:proofErr w:type="spellEnd"/>
            <w:r w:rsidRPr="00036C67">
              <w:rPr>
                <w:rFonts w:hint="eastAsia"/>
              </w:rPr>
              <w:t xml:space="preserve"> (k=0)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E1831" w:rsidRPr="00036C67" w:rsidRDefault="007C066E" w:rsidP="00692C59">
            <w:pPr>
              <w:pStyle w:val="Tabletext"/>
              <w:jc w:val="center"/>
            </w:pPr>
            <w:r w:rsidRPr="00036C67">
              <w:rPr>
                <w:rFonts w:hint="eastAsia"/>
              </w:rPr>
              <w:t>0x</w:t>
            </w:r>
            <w:r w:rsidR="00AE1831" w:rsidRPr="00036C67">
              <w:t>1A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AE1831" w:rsidRPr="00036C67" w:rsidRDefault="00603818" w:rsidP="005558F1">
            <w:pPr>
              <w:pStyle w:val="Tabletext"/>
            </w:pPr>
            <w:r w:rsidRPr="00036C67">
              <w:t>ditto</w:t>
            </w:r>
          </w:p>
        </w:tc>
        <w:tc>
          <w:tcPr>
            <w:tcW w:w="3916" w:type="dxa"/>
            <w:shd w:val="clear" w:color="auto" w:fill="C6D9F1" w:themeFill="text2" w:themeFillTint="33"/>
          </w:tcPr>
          <w:p w:rsidR="00AE1831" w:rsidRPr="00036C67" w:rsidRDefault="00AE1831" w:rsidP="005558F1">
            <w:pPr>
              <w:pStyle w:val="Tabletext"/>
            </w:pPr>
            <w:r w:rsidRPr="00036C67">
              <w:t xml:space="preserve">SBCON/ESCON mapping into OPU0, see 17.7.1 </w:t>
            </w:r>
          </w:p>
        </w:tc>
      </w:tr>
      <w:tr w:rsidR="00AE1831" w:rsidRPr="00503BEC" w:rsidTr="00036C67">
        <w:trPr>
          <w:cantSplit/>
          <w:trHeight w:val="340"/>
          <w:jc w:val="center"/>
        </w:trPr>
        <w:tc>
          <w:tcPr>
            <w:tcW w:w="1140" w:type="dxa"/>
            <w:shd w:val="clear" w:color="auto" w:fill="C6D9F1" w:themeFill="text2" w:themeFillTint="33"/>
          </w:tcPr>
          <w:p w:rsidR="00AE1831" w:rsidRPr="00036C67" w:rsidRDefault="0057654D" w:rsidP="00692C59">
            <w:pPr>
              <w:pStyle w:val="Tablehead"/>
              <w:keepNext w:val="0"/>
              <w:rPr>
                <w:b w:val="0"/>
                <w:lang w:eastAsia="zh-CN"/>
              </w:rPr>
            </w:pPr>
            <w:r w:rsidRPr="00036C67">
              <w:rPr>
                <w:rFonts w:hint="eastAsia"/>
                <w:b w:val="0"/>
                <w:lang w:eastAsia="zh-CN"/>
              </w:rPr>
              <w:t>79(TBA)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AE1831" w:rsidRPr="00036C67" w:rsidRDefault="007E45E7" w:rsidP="008854FD">
            <w:pPr>
              <w:pStyle w:val="Tabletext"/>
              <w:jc w:val="center"/>
            </w:pPr>
            <w:r w:rsidRPr="00036C67">
              <w:rPr>
                <w:rFonts w:hint="eastAsia"/>
              </w:rPr>
              <w:t xml:space="preserve">G.709 </w:t>
            </w:r>
            <w:proofErr w:type="spellStart"/>
            <w:r w:rsidRPr="00036C67">
              <w:rPr>
                <w:rFonts w:hint="eastAsia"/>
              </w:rPr>
              <w:t>ODUk</w:t>
            </w:r>
            <w:proofErr w:type="spellEnd"/>
            <w:r w:rsidRPr="00036C67">
              <w:rPr>
                <w:rFonts w:hint="eastAsia"/>
              </w:rPr>
              <w:t xml:space="preserve"> (k=0)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E1831" w:rsidRPr="00036C67" w:rsidRDefault="007C066E" w:rsidP="00692C59">
            <w:pPr>
              <w:pStyle w:val="Tablehead"/>
              <w:keepNext w:val="0"/>
              <w:rPr>
                <w:b w:val="0"/>
              </w:rPr>
            </w:pPr>
            <w:r w:rsidRPr="00036C67">
              <w:rPr>
                <w:rFonts w:hint="eastAsia"/>
                <w:b w:val="0"/>
              </w:rPr>
              <w:t>0x</w:t>
            </w:r>
            <w:r w:rsidR="00AE1831" w:rsidRPr="00036C67">
              <w:rPr>
                <w:b w:val="0"/>
              </w:rPr>
              <w:t>1B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AE1831" w:rsidRPr="00036C67" w:rsidRDefault="000C4AFB" w:rsidP="005558F1">
            <w:pPr>
              <w:pStyle w:val="Tablehead"/>
              <w:keepNext w:val="0"/>
              <w:jc w:val="left"/>
              <w:rPr>
                <w:b w:val="0"/>
              </w:rPr>
            </w:pPr>
            <w:r w:rsidRPr="00036C67">
              <w:rPr>
                <w:b w:val="0"/>
              </w:rPr>
              <w:t>ditto</w:t>
            </w:r>
          </w:p>
        </w:tc>
        <w:tc>
          <w:tcPr>
            <w:tcW w:w="3916" w:type="dxa"/>
            <w:shd w:val="clear" w:color="auto" w:fill="C6D9F1" w:themeFill="text2" w:themeFillTint="33"/>
          </w:tcPr>
          <w:p w:rsidR="00AE1831" w:rsidRPr="00036C67" w:rsidRDefault="00AE1831" w:rsidP="005558F1">
            <w:pPr>
              <w:pStyle w:val="Tablehead"/>
              <w:keepNext w:val="0"/>
              <w:jc w:val="left"/>
              <w:rPr>
                <w:b w:val="0"/>
              </w:rPr>
            </w:pPr>
            <w:r w:rsidRPr="00036C67">
              <w:rPr>
                <w:b w:val="0"/>
              </w:rPr>
              <w:t xml:space="preserve">DVB_ASI mapping into OPU0, see 17.7.1 </w:t>
            </w:r>
          </w:p>
        </w:tc>
      </w:tr>
      <w:tr w:rsidR="00AE1831" w:rsidRPr="005B47F9" w:rsidTr="00036C67">
        <w:trPr>
          <w:cantSplit/>
          <w:trHeight w:val="287"/>
          <w:jc w:val="center"/>
        </w:trPr>
        <w:tc>
          <w:tcPr>
            <w:tcW w:w="1140" w:type="dxa"/>
            <w:tcBorders>
              <w:bottom w:val="single" w:sz="4" w:space="0" w:color="auto"/>
            </w:tcBorders>
          </w:tcPr>
          <w:p w:rsidR="00AE1831" w:rsidRPr="005B47F9" w:rsidRDefault="003B5A51" w:rsidP="00E00005">
            <w:pPr>
              <w:pStyle w:val="Tabletext"/>
              <w:rPr>
                <w:lang w:eastAsia="zh-CN"/>
              </w:rPr>
            </w:pPr>
            <w:r w:rsidRPr="00FE7198">
              <w:rPr>
                <w:lang w:eastAsia="zh-CN"/>
              </w:rPr>
              <w:t>47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1831" w:rsidRPr="00FE7198" w:rsidRDefault="003A4FD2" w:rsidP="003A3BF0">
            <w:pPr>
              <w:pStyle w:val="Tablehead"/>
              <w:keepNext w:val="0"/>
              <w:jc w:val="left"/>
              <w:rPr>
                <w:b w:val="0"/>
                <w:lang w:eastAsia="zh-CN"/>
              </w:rPr>
            </w:pPr>
            <w:r w:rsidRPr="00FE7198">
              <w:rPr>
                <w:b w:val="0"/>
                <w:lang w:eastAsia="zh-CN"/>
              </w:rPr>
              <w:t xml:space="preserve">G.709 </w:t>
            </w:r>
            <w:proofErr w:type="spellStart"/>
            <w:r w:rsidRPr="00FE7198">
              <w:rPr>
                <w:b w:val="0"/>
                <w:lang w:eastAsia="zh-CN"/>
              </w:rPr>
              <w:t>ODUk</w:t>
            </w:r>
            <w:proofErr w:type="spellEnd"/>
            <w:r w:rsidRPr="00FE7198">
              <w:rPr>
                <w:b w:val="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1831" w:rsidRPr="005B47F9" w:rsidRDefault="007C066E" w:rsidP="007C066E">
            <w:pPr>
              <w:pStyle w:val="Tabletext"/>
              <w:jc w:val="center"/>
              <w:rPr>
                <w:lang w:eastAsia="zh-CN"/>
              </w:rPr>
            </w:pPr>
            <w:r w:rsidRPr="007C066E">
              <w:rPr>
                <w:rFonts w:hint="eastAsia"/>
                <w:lang w:eastAsia="zh-CN"/>
              </w:rPr>
              <w:t>0x</w:t>
            </w:r>
            <w:r w:rsidR="00AE1831" w:rsidRPr="005B47F9">
              <w:rPr>
                <w:lang w:eastAsia="zh-CN"/>
              </w:rPr>
              <w:t>20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2A23" w:rsidRDefault="00DA2A23" w:rsidP="00FE7198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1) </w:t>
            </w:r>
            <w:r w:rsidR="003B5A51">
              <w:rPr>
                <w:rFonts w:hint="eastAsia"/>
                <w:lang w:eastAsia="zh-CN"/>
              </w:rPr>
              <w:t>G-PID</w:t>
            </w:r>
            <w:r w:rsidR="002C7CAE">
              <w:rPr>
                <w:rFonts w:hint="eastAsia"/>
                <w:lang w:eastAsia="zh-CN"/>
              </w:rPr>
              <w:t>s</w:t>
            </w:r>
            <w:r w:rsidR="003B5A51">
              <w:rPr>
                <w:rFonts w:hint="eastAsia"/>
                <w:lang w:eastAsia="zh-CN"/>
              </w:rPr>
              <w:t xml:space="preserve"> defined in RFC4328</w:t>
            </w:r>
            <w:r>
              <w:rPr>
                <w:rFonts w:hint="eastAsia"/>
                <w:lang w:eastAsia="zh-CN"/>
              </w:rPr>
              <w:t xml:space="preserve">. </w:t>
            </w:r>
          </w:p>
          <w:p w:rsidR="00AE1831" w:rsidRPr="005B47F9" w:rsidRDefault="00DA2A23" w:rsidP="00FE7198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2) Updated in this draft.</w:t>
            </w:r>
          </w:p>
        </w:tc>
        <w:tc>
          <w:tcPr>
            <w:tcW w:w="3916" w:type="dxa"/>
            <w:tcBorders>
              <w:bottom w:val="single" w:sz="4" w:space="0" w:color="auto"/>
            </w:tcBorders>
          </w:tcPr>
          <w:p w:rsidR="00AE1831" w:rsidRPr="005B47F9" w:rsidRDefault="00AE1831" w:rsidP="00FE7198">
            <w:pPr>
              <w:pStyle w:val="Tabletext"/>
              <w:rPr>
                <w:lang w:eastAsia="zh-CN"/>
              </w:rPr>
            </w:pPr>
            <w:r w:rsidRPr="005B47F9">
              <w:rPr>
                <w:lang w:eastAsia="zh-CN"/>
              </w:rPr>
              <w:t xml:space="preserve">ODU multiplex structure supporting </w:t>
            </w:r>
            <w:proofErr w:type="spellStart"/>
            <w:r w:rsidRPr="005B47F9">
              <w:rPr>
                <w:lang w:eastAsia="zh-CN"/>
              </w:rPr>
              <w:t>ODTUjk</w:t>
            </w:r>
            <w:proofErr w:type="spellEnd"/>
            <w:r w:rsidRPr="005B47F9">
              <w:rPr>
                <w:lang w:eastAsia="zh-CN"/>
              </w:rPr>
              <w:t xml:space="preserve"> only, see clause 19 (AMP only)</w:t>
            </w:r>
          </w:p>
        </w:tc>
      </w:tr>
      <w:tr w:rsidR="00AE1831" w:rsidRPr="005B47F9" w:rsidTr="00036C67">
        <w:trPr>
          <w:cantSplit/>
          <w:trHeight w:val="566"/>
          <w:jc w:val="center"/>
        </w:trPr>
        <w:tc>
          <w:tcPr>
            <w:tcW w:w="1140" w:type="dxa"/>
            <w:shd w:val="clear" w:color="auto" w:fill="C6D9F1" w:themeFill="text2" w:themeFillTint="33"/>
          </w:tcPr>
          <w:p w:rsidR="00AE1831" w:rsidRPr="00036C67" w:rsidRDefault="00C45E74" w:rsidP="00C45E74">
            <w:pPr>
              <w:pStyle w:val="Tablehead"/>
              <w:keepNext w:val="0"/>
              <w:jc w:val="left"/>
              <w:rPr>
                <w:b w:val="0"/>
                <w:lang w:eastAsia="zh-CN"/>
              </w:rPr>
            </w:pPr>
            <w:r w:rsidRPr="00036C67">
              <w:rPr>
                <w:rFonts w:hint="eastAsia"/>
                <w:b w:val="0"/>
                <w:lang w:eastAsia="zh-CN"/>
              </w:rPr>
              <w:t>59</w:t>
            </w:r>
            <w:r w:rsidR="0048342B" w:rsidRPr="00036C67">
              <w:rPr>
                <w:rFonts w:hint="eastAsia"/>
                <w:b w:val="0"/>
                <w:lang w:eastAsia="zh-CN"/>
              </w:rPr>
              <w:t>/60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AE1831" w:rsidRPr="00036C67" w:rsidRDefault="00C45E74" w:rsidP="00C45E74">
            <w:pPr>
              <w:pStyle w:val="Tablehead"/>
              <w:keepNext w:val="0"/>
              <w:jc w:val="left"/>
              <w:rPr>
                <w:b w:val="0"/>
                <w:lang w:eastAsia="zh-CN"/>
              </w:rPr>
            </w:pPr>
            <w:r w:rsidRPr="00036C67">
              <w:rPr>
                <w:b w:val="0"/>
                <w:lang w:eastAsia="zh-CN"/>
              </w:rPr>
              <w:t xml:space="preserve">G.709 </w:t>
            </w:r>
            <w:proofErr w:type="spellStart"/>
            <w:r w:rsidRPr="00036C67">
              <w:rPr>
                <w:b w:val="0"/>
                <w:lang w:eastAsia="zh-CN"/>
              </w:rPr>
              <w:t>ODU</w:t>
            </w:r>
            <w:r w:rsidRPr="00036C67">
              <w:rPr>
                <w:rFonts w:hint="eastAsia"/>
                <w:b w:val="0"/>
                <w:lang w:eastAsia="zh-CN"/>
              </w:rPr>
              <w:t>k</w:t>
            </w:r>
            <w:proofErr w:type="spellEnd"/>
          </w:p>
        </w:tc>
        <w:tc>
          <w:tcPr>
            <w:tcW w:w="1559" w:type="dxa"/>
            <w:shd w:val="clear" w:color="auto" w:fill="C6D9F1" w:themeFill="text2" w:themeFillTint="33"/>
          </w:tcPr>
          <w:p w:rsidR="00AE1831" w:rsidRPr="00036C67" w:rsidRDefault="007C066E" w:rsidP="00E3399F">
            <w:pPr>
              <w:pStyle w:val="Tablehead"/>
              <w:keepNext w:val="0"/>
              <w:rPr>
                <w:b w:val="0"/>
                <w:lang w:eastAsia="zh-CN"/>
              </w:rPr>
            </w:pPr>
            <w:r w:rsidRPr="00036C67">
              <w:rPr>
                <w:rFonts w:hint="eastAsia"/>
                <w:b w:val="0"/>
              </w:rPr>
              <w:t>0x</w:t>
            </w:r>
            <w:r w:rsidR="00AE1831" w:rsidRPr="00036C67">
              <w:rPr>
                <w:b w:val="0"/>
                <w:lang w:eastAsia="zh-CN"/>
              </w:rPr>
              <w:t>21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AE1831" w:rsidRPr="00036C67" w:rsidRDefault="008547C4" w:rsidP="00C45E74">
            <w:pPr>
              <w:pStyle w:val="Tablehead"/>
              <w:keepNext w:val="0"/>
              <w:jc w:val="left"/>
              <w:rPr>
                <w:rFonts w:hint="eastAsia"/>
                <w:b w:val="0"/>
                <w:lang w:eastAsia="zh-CN"/>
              </w:rPr>
            </w:pPr>
            <w:r w:rsidRPr="00036C67">
              <w:rPr>
                <w:rFonts w:hint="eastAsia"/>
                <w:b w:val="0"/>
                <w:lang w:eastAsia="zh-CN"/>
              </w:rPr>
              <w:t>1)</w:t>
            </w:r>
            <w:r w:rsidR="004A7002" w:rsidRPr="00036C67">
              <w:rPr>
                <w:rFonts w:hint="eastAsia"/>
                <w:b w:val="0"/>
                <w:lang w:eastAsia="zh-CN"/>
              </w:rPr>
              <w:t>Are</w:t>
            </w:r>
            <w:r w:rsidR="00C45E74" w:rsidRPr="00036C67">
              <w:rPr>
                <w:rFonts w:hint="eastAsia"/>
                <w:b w:val="0"/>
                <w:lang w:eastAsia="zh-CN"/>
              </w:rPr>
              <w:t xml:space="preserve"> being defined in this draft (new payload type defined in [G.709-2012])</w:t>
            </w:r>
            <w:r w:rsidRPr="00036C67">
              <w:rPr>
                <w:rFonts w:hint="eastAsia"/>
                <w:b w:val="0"/>
                <w:lang w:eastAsia="zh-CN"/>
              </w:rPr>
              <w:t>;</w:t>
            </w:r>
          </w:p>
          <w:p w:rsidR="008547C4" w:rsidRPr="00036C67" w:rsidRDefault="008547C4" w:rsidP="008547C4">
            <w:pPr>
              <w:pStyle w:val="Tabletext"/>
              <w:rPr>
                <w:lang w:eastAsia="zh-CN"/>
              </w:rPr>
            </w:pPr>
            <w:r w:rsidRPr="00036C67">
              <w:rPr>
                <w:rFonts w:hint="eastAsia"/>
                <w:lang w:eastAsia="zh-CN"/>
              </w:rPr>
              <w:t xml:space="preserve">2) 59 for </w:t>
            </w:r>
            <w:r w:rsidRPr="00036C67">
              <w:rPr>
                <w:lang w:eastAsia="zh-CN"/>
              </w:rPr>
              <w:t>G.709 ODU</w:t>
            </w:r>
            <w:r w:rsidRPr="00036C67">
              <w:rPr>
                <w:rFonts w:hint="eastAsia"/>
                <w:lang w:eastAsia="zh-CN"/>
              </w:rPr>
              <w:t>-1.25G</w:t>
            </w:r>
            <w:r w:rsidRPr="00036C67">
              <w:rPr>
                <w:rFonts w:hint="eastAsia"/>
                <w:lang w:eastAsia="zh-CN"/>
              </w:rPr>
              <w:t xml:space="preserve">; 60 for </w:t>
            </w:r>
            <w:r w:rsidRPr="00036C67">
              <w:rPr>
                <w:lang w:eastAsia="zh-CN"/>
              </w:rPr>
              <w:t>G.709</w:t>
            </w:r>
            <w:r w:rsidRPr="00036C67">
              <w:rPr>
                <w:rFonts w:hint="eastAsia"/>
                <w:lang w:eastAsia="zh-CN"/>
              </w:rPr>
              <w:t xml:space="preserve"> ODU-any</w:t>
            </w:r>
          </w:p>
        </w:tc>
        <w:tc>
          <w:tcPr>
            <w:tcW w:w="3916" w:type="dxa"/>
            <w:shd w:val="clear" w:color="auto" w:fill="C6D9F1" w:themeFill="text2" w:themeFillTint="33"/>
          </w:tcPr>
          <w:p w:rsidR="00AE1831" w:rsidRPr="00036C67" w:rsidRDefault="00AE1831" w:rsidP="00C45E74">
            <w:pPr>
              <w:pStyle w:val="Tablehead"/>
              <w:keepNext w:val="0"/>
              <w:jc w:val="left"/>
              <w:rPr>
                <w:b w:val="0"/>
                <w:lang w:eastAsia="zh-CN"/>
              </w:rPr>
            </w:pPr>
            <w:r w:rsidRPr="00036C67">
              <w:rPr>
                <w:b w:val="0"/>
                <w:lang w:eastAsia="zh-CN"/>
              </w:rPr>
              <w:t xml:space="preserve">ODU multiplex structure supporting </w:t>
            </w:r>
            <w:proofErr w:type="spellStart"/>
            <w:r w:rsidRPr="00036C67">
              <w:rPr>
                <w:b w:val="0"/>
                <w:lang w:eastAsia="zh-CN"/>
              </w:rPr>
              <w:t>ODTUk.ts</w:t>
            </w:r>
            <w:proofErr w:type="spellEnd"/>
            <w:r w:rsidRPr="00036C67">
              <w:rPr>
                <w:b w:val="0"/>
                <w:lang w:eastAsia="zh-CN"/>
              </w:rPr>
              <w:t xml:space="preserve"> or </w:t>
            </w:r>
            <w:proofErr w:type="spellStart"/>
            <w:r w:rsidRPr="00036C67">
              <w:rPr>
                <w:b w:val="0"/>
                <w:lang w:eastAsia="zh-CN"/>
              </w:rPr>
              <w:t>ODTUk.ts</w:t>
            </w:r>
            <w:proofErr w:type="spellEnd"/>
            <w:r w:rsidRPr="00036C67">
              <w:rPr>
                <w:b w:val="0"/>
                <w:lang w:eastAsia="zh-CN"/>
              </w:rPr>
              <w:t xml:space="preserve"> and </w:t>
            </w:r>
            <w:proofErr w:type="spellStart"/>
            <w:r w:rsidRPr="00036C67">
              <w:rPr>
                <w:b w:val="0"/>
                <w:lang w:eastAsia="zh-CN"/>
              </w:rPr>
              <w:t>ODTUjk</w:t>
            </w:r>
            <w:proofErr w:type="spellEnd"/>
            <w:r w:rsidRPr="00036C67">
              <w:rPr>
                <w:b w:val="0"/>
                <w:lang w:eastAsia="zh-CN"/>
              </w:rPr>
              <w:t>, see clause 19 (GMP capable) (Note 7)</w:t>
            </w:r>
          </w:p>
        </w:tc>
      </w:tr>
      <w:tr w:rsidR="00AE1831" w:rsidRPr="005B47F9" w:rsidTr="003C0EB2">
        <w:trPr>
          <w:cantSplit/>
          <w:trHeight w:val="279"/>
          <w:jc w:val="center"/>
        </w:trPr>
        <w:tc>
          <w:tcPr>
            <w:tcW w:w="1140" w:type="dxa"/>
          </w:tcPr>
          <w:p w:rsidR="00AE1831" w:rsidRPr="005B47F9" w:rsidRDefault="00342827" w:rsidP="00692C59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None</w:t>
            </w:r>
          </w:p>
        </w:tc>
        <w:tc>
          <w:tcPr>
            <w:tcW w:w="1276" w:type="dxa"/>
          </w:tcPr>
          <w:p w:rsidR="00AE1831" w:rsidRPr="005B47F9" w:rsidRDefault="00AE1831" w:rsidP="005558F1">
            <w:pPr>
              <w:pStyle w:val="Tabletext"/>
              <w:jc w:val="center"/>
            </w:pPr>
          </w:p>
        </w:tc>
        <w:tc>
          <w:tcPr>
            <w:tcW w:w="1559" w:type="dxa"/>
          </w:tcPr>
          <w:p w:rsidR="00AE1831" w:rsidRPr="005B47F9" w:rsidRDefault="00AE1831" w:rsidP="00692C59">
            <w:pPr>
              <w:pStyle w:val="Tabletext"/>
              <w:jc w:val="center"/>
            </w:pPr>
            <w:r w:rsidRPr="005B47F9">
              <w:t>55</w:t>
            </w:r>
          </w:p>
        </w:tc>
        <w:tc>
          <w:tcPr>
            <w:tcW w:w="2694" w:type="dxa"/>
          </w:tcPr>
          <w:p w:rsidR="00AE1831" w:rsidRPr="005B47F9" w:rsidRDefault="00342827" w:rsidP="005558F1">
            <w:pPr>
              <w:pStyle w:val="Tabletext"/>
            </w:pPr>
            <w:r>
              <w:rPr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>ot needed</w:t>
            </w:r>
          </w:p>
        </w:tc>
        <w:tc>
          <w:tcPr>
            <w:tcW w:w="3916" w:type="dxa"/>
          </w:tcPr>
          <w:p w:rsidR="00AE1831" w:rsidRPr="005B47F9" w:rsidRDefault="00AE1831" w:rsidP="005558F1">
            <w:pPr>
              <w:pStyle w:val="Tabletext"/>
            </w:pPr>
            <w:r w:rsidRPr="005B47F9">
              <w:t>Not available (Note 2)</w:t>
            </w:r>
          </w:p>
        </w:tc>
      </w:tr>
      <w:tr w:rsidR="00AE1831" w:rsidRPr="005B47F9" w:rsidTr="003C0EB2">
        <w:trPr>
          <w:cantSplit/>
          <w:trHeight w:val="287"/>
          <w:jc w:val="center"/>
        </w:trPr>
        <w:tc>
          <w:tcPr>
            <w:tcW w:w="1140" w:type="dxa"/>
          </w:tcPr>
          <w:p w:rsidR="00AE1831" w:rsidRPr="005B47F9" w:rsidRDefault="00342827" w:rsidP="00692C59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None</w:t>
            </w:r>
          </w:p>
        </w:tc>
        <w:tc>
          <w:tcPr>
            <w:tcW w:w="1276" w:type="dxa"/>
          </w:tcPr>
          <w:p w:rsidR="00AE1831" w:rsidRPr="005B47F9" w:rsidRDefault="00AE1831" w:rsidP="005558F1">
            <w:pPr>
              <w:pStyle w:val="Tabletext"/>
              <w:jc w:val="center"/>
            </w:pPr>
          </w:p>
        </w:tc>
        <w:tc>
          <w:tcPr>
            <w:tcW w:w="1559" w:type="dxa"/>
          </w:tcPr>
          <w:p w:rsidR="00AE1831" w:rsidRPr="005B47F9" w:rsidRDefault="00AE1831" w:rsidP="00692C59">
            <w:pPr>
              <w:pStyle w:val="Tabletext"/>
              <w:jc w:val="center"/>
            </w:pPr>
            <w:r w:rsidRPr="005B47F9">
              <w:t>66</w:t>
            </w:r>
          </w:p>
        </w:tc>
        <w:tc>
          <w:tcPr>
            <w:tcW w:w="2694" w:type="dxa"/>
          </w:tcPr>
          <w:p w:rsidR="00AE1831" w:rsidRPr="005B47F9" w:rsidRDefault="00342827" w:rsidP="005558F1">
            <w:pPr>
              <w:pStyle w:val="Tabletext"/>
            </w:pPr>
            <w:r>
              <w:rPr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>ot needed</w:t>
            </w:r>
          </w:p>
        </w:tc>
        <w:tc>
          <w:tcPr>
            <w:tcW w:w="3916" w:type="dxa"/>
          </w:tcPr>
          <w:p w:rsidR="00AE1831" w:rsidRPr="005B47F9" w:rsidRDefault="00AE1831" w:rsidP="005558F1">
            <w:pPr>
              <w:pStyle w:val="Tabletext"/>
            </w:pPr>
            <w:r w:rsidRPr="005B47F9">
              <w:t>Not available (Note 2)</w:t>
            </w:r>
          </w:p>
        </w:tc>
      </w:tr>
      <w:tr w:rsidR="00AE1831" w:rsidRPr="005B47F9" w:rsidTr="003C0EB2">
        <w:trPr>
          <w:cantSplit/>
          <w:trHeight w:val="279"/>
          <w:jc w:val="center"/>
        </w:trPr>
        <w:tc>
          <w:tcPr>
            <w:tcW w:w="1140" w:type="dxa"/>
          </w:tcPr>
          <w:p w:rsidR="00AE1831" w:rsidRPr="005B47F9" w:rsidRDefault="00342827" w:rsidP="00692C59">
            <w:pPr>
              <w:pStyle w:val="Tabletext"/>
              <w:jc w:val="center"/>
            </w:pPr>
            <w:r>
              <w:rPr>
                <w:rFonts w:hint="eastAsia"/>
                <w:lang w:eastAsia="zh-CN"/>
              </w:rPr>
              <w:t>None</w:t>
            </w:r>
          </w:p>
        </w:tc>
        <w:tc>
          <w:tcPr>
            <w:tcW w:w="1276" w:type="dxa"/>
          </w:tcPr>
          <w:p w:rsidR="00AE1831" w:rsidRPr="005B47F9" w:rsidRDefault="00AE1831" w:rsidP="005558F1">
            <w:pPr>
              <w:pStyle w:val="Tabletext"/>
              <w:jc w:val="center"/>
            </w:pPr>
          </w:p>
        </w:tc>
        <w:tc>
          <w:tcPr>
            <w:tcW w:w="1559" w:type="dxa"/>
          </w:tcPr>
          <w:p w:rsidR="00AE1831" w:rsidRPr="005B47F9" w:rsidRDefault="00AE1831" w:rsidP="00692C59">
            <w:pPr>
              <w:pStyle w:val="Tabletext"/>
              <w:jc w:val="center"/>
            </w:pPr>
            <w:r w:rsidRPr="005B47F9">
              <w:t>80-8F</w:t>
            </w:r>
          </w:p>
        </w:tc>
        <w:tc>
          <w:tcPr>
            <w:tcW w:w="2694" w:type="dxa"/>
          </w:tcPr>
          <w:p w:rsidR="00AE1831" w:rsidRPr="005B47F9" w:rsidRDefault="00342827" w:rsidP="005558F1">
            <w:pPr>
              <w:pStyle w:val="Tabletext"/>
            </w:pPr>
            <w:r>
              <w:rPr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>ot needed</w:t>
            </w:r>
          </w:p>
        </w:tc>
        <w:tc>
          <w:tcPr>
            <w:tcW w:w="3916" w:type="dxa"/>
          </w:tcPr>
          <w:p w:rsidR="00AE1831" w:rsidRPr="005B47F9" w:rsidRDefault="00AE1831" w:rsidP="005558F1">
            <w:pPr>
              <w:pStyle w:val="Tabletext"/>
            </w:pPr>
            <w:r w:rsidRPr="005B47F9">
              <w:t>Reserved codes for proprietary use (Note 4)</w:t>
            </w:r>
          </w:p>
        </w:tc>
      </w:tr>
      <w:tr w:rsidR="00AE1831" w:rsidRPr="005B47F9" w:rsidTr="003C0EB2">
        <w:trPr>
          <w:cantSplit/>
          <w:trHeight w:val="287"/>
          <w:jc w:val="center"/>
        </w:trPr>
        <w:tc>
          <w:tcPr>
            <w:tcW w:w="1140" w:type="dxa"/>
          </w:tcPr>
          <w:p w:rsidR="00AE1831" w:rsidRPr="005B47F9" w:rsidRDefault="00342827" w:rsidP="00692C59">
            <w:pPr>
              <w:pStyle w:val="Tabletext"/>
              <w:jc w:val="center"/>
            </w:pPr>
            <w:r>
              <w:rPr>
                <w:rFonts w:hint="eastAsia"/>
                <w:lang w:eastAsia="zh-CN"/>
              </w:rPr>
              <w:t>None</w:t>
            </w:r>
          </w:p>
        </w:tc>
        <w:tc>
          <w:tcPr>
            <w:tcW w:w="1276" w:type="dxa"/>
          </w:tcPr>
          <w:p w:rsidR="00AE1831" w:rsidRPr="005B47F9" w:rsidRDefault="00AE1831" w:rsidP="005558F1">
            <w:pPr>
              <w:pStyle w:val="Tabletext"/>
              <w:jc w:val="center"/>
            </w:pPr>
          </w:p>
        </w:tc>
        <w:tc>
          <w:tcPr>
            <w:tcW w:w="1559" w:type="dxa"/>
          </w:tcPr>
          <w:p w:rsidR="00AE1831" w:rsidRPr="005B47F9" w:rsidRDefault="00AE1831" w:rsidP="00692C59">
            <w:pPr>
              <w:pStyle w:val="Tabletext"/>
              <w:jc w:val="center"/>
            </w:pPr>
            <w:r w:rsidRPr="005B47F9">
              <w:t>FD</w:t>
            </w:r>
          </w:p>
        </w:tc>
        <w:tc>
          <w:tcPr>
            <w:tcW w:w="2694" w:type="dxa"/>
          </w:tcPr>
          <w:p w:rsidR="00AE1831" w:rsidRPr="005B47F9" w:rsidRDefault="00342827" w:rsidP="005558F1">
            <w:pPr>
              <w:pStyle w:val="Tabletext"/>
            </w:pPr>
            <w:r>
              <w:rPr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>ot needed</w:t>
            </w:r>
          </w:p>
        </w:tc>
        <w:tc>
          <w:tcPr>
            <w:tcW w:w="3916" w:type="dxa"/>
          </w:tcPr>
          <w:p w:rsidR="00AE1831" w:rsidRPr="005B47F9" w:rsidRDefault="00AE1831" w:rsidP="005558F1">
            <w:pPr>
              <w:pStyle w:val="Tabletext"/>
            </w:pPr>
            <w:r w:rsidRPr="005B47F9">
              <w:t xml:space="preserve">NULL test signal mapping, see </w:t>
            </w:r>
            <w:r>
              <w:t xml:space="preserve">clause </w:t>
            </w:r>
            <w:r w:rsidRPr="005B47F9">
              <w:t>17.</w:t>
            </w:r>
            <w:r>
              <w:t>5</w:t>
            </w:r>
            <w:r w:rsidRPr="005B47F9">
              <w:t>.1</w:t>
            </w:r>
          </w:p>
        </w:tc>
      </w:tr>
      <w:tr w:rsidR="00AE1831" w:rsidRPr="005B47F9" w:rsidTr="003C0EB2">
        <w:trPr>
          <w:cantSplit/>
          <w:trHeight w:val="279"/>
          <w:jc w:val="center"/>
        </w:trPr>
        <w:tc>
          <w:tcPr>
            <w:tcW w:w="1140" w:type="dxa"/>
          </w:tcPr>
          <w:p w:rsidR="00AE1831" w:rsidRPr="005B47F9" w:rsidRDefault="00342827" w:rsidP="00692C59">
            <w:pPr>
              <w:pStyle w:val="Tabletext"/>
              <w:jc w:val="center"/>
            </w:pPr>
            <w:r>
              <w:rPr>
                <w:rFonts w:hint="eastAsia"/>
                <w:lang w:eastAsia="zh-CN"/>
              </w:rPr>
              <w:t>None</w:t>
            </w:r>
          </w:p>
        </w:tc>
        <w:tc>
          <w:tcPr>
            <w:tcW w:w="1276" w:type="dxa"/>
          </w:tcPr>
          <w:p w:rsidR="00AE1831" w:rsidRPr="005B47F9" w:rsidRDefault="00AE1831" w:rsidP="005558F1">
            <w:pPr>
              <w:pStyle w:val="Tabletext"/>
              <w:jc w:val="center"/>
            </w:pPr>
          </w:p>
        </w:tc>
        <w:tc>
          <w:tcPr>
            <w:tcW w:w="1559" w:type="dxa"/>
          </w:tcPr>
          <w:p w:rsidR="00AE1831" w:rsidRPr="005B47F9" w:rsidRDefault="00AE1831" w:rsidP="00692C59">
            <w:pPr>
              <w:pStyle w:val="Tabletext"/>
              <w:jc w:val="center"/>
            </w:pPr>
            <w:r w:rsidRPr="005B47F9">
              <w:t>FE</w:t>
            </w:r>
          </w:p>
        </w:tc>
        <w:tc>
          <w:tcPr>
            <w:tcW w:w="2694" w:type="dxa"/>
          </w:tcPr>
          <w:p w:rsidR="00AE1831" w:rsidRPr="005B47F9" w:rsidRDefault="00342827" w:rsidP="005558F1">
            <w:pPr>
              <w:pStyle w:val="Tabletext"/>
            </w:pPr>
            <w:r>
              <w:rPr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>ot needed</w:t>
            </w:r>
          </w:p>
        </w:tc>
        <w:tc>
          <w:tcPr>
            <w:tcW w:w="3916" w:type="dxa"/>
          </w:tcPr>
          <w:p w:rsidR="00AE1831" w:rsidRPr="005B47F9" w:rsidRDefault="00AE1831" w:rsidP="005558F1">
            <w:pPr>
              <w:pStyle w:val="Tabletext"/>
            </w:pPr>
            <w:r w:rsidRPr="005B47F9">
              <w:t xml:space="preserve">PRBS test signal mapping, see </w:t>
            </w:r>
            <w:r>
              <w:t xml:space="preserve">clause </w:t>
            </w:r>
            <w:r w:rsidRPr="005B47F9">
              <w:t>17.</w:t>
            </w:r>
            <w:r>
              <w:t>5</w:t>
            </w:r>
            <w:r w:rsidRPr="005B47F9">
              <w:t>.2</w:t>
            </w:r>
          </w:p>
        </w:tc>
      </w:tr>
      <w:tr w:rsidR="00AE1831" w:rsidRPr="005B47F9" w:rsidTr="003C0EB2">
        <w:trPr>
          <w:cantSplit/>
          <w:trHeight w:val="296"/>
          <w:jc w:val="center"/>
        </w:trPr>
        <w:tc>
          <w:tcPr>
            <w:tcW w:w="1140" w:type="dxa"/>
          </w:tcPr>
          <w:p w:rsidR="00AE1831" w:rsidRPr="005B47F9" w:rsidRDefault="00342827" w:rsidP="00692C59">
            <w:pPr>
              <w:pStyle w:val="Tabletext"/>
              <w:jc w:val="center"/>
            </w:pPr>
            <w:r>
              <w:rPr>
                <w:rFonts w:hint="eastAsia"/>
                <w:lang w:eastAsia="zh-CN"/>
              </w:rPr>
              <w:t>None</w:t>
            </w:r>
          </w:p>
        </w:tc>
        <w:tc>
          <w:tcPr>
            <w:tcW w:w="1276" w:type="dxa"/>
          </w:tcPr>
          <w:p w:rsidR="00AE1831" w:rsidRPr="005B47F9" w:rsidRDefault="00AE1831" w:rsidP="005558F1">
            <w:pPr>
              <w:pStyle w:val="Tabletext"/>
              <w:jc w:val="center"/>
            </w:pPr>
          </w:p>
        </w:tc>
        <w:tc>
          <w:tcPr>
            <w:tcW w:w="1559" w:type="dxa"/>
          </w:tcPr>
          <w:p w:rsidR="00AE1831" w:rsidRPr="005B47F9" w:rsidRDefault="00AE1831" w:rsidP="00692C59">
            <w:pPr>
              <w:pStyle w:val="Tabletext"/>
              <w:jc w:val="center"/>
            </w:pPr>
            <w:r w:rsidRPr="005B47F9">
              <w:t>FF</w:t>
            </w:r>
          </w:p>
        </w:tc>
        <w:tc>
          <w:tcPr>
            <w:tcW w:w="2694" w:type="dxa"/>
          </w:tcPr>
          <w:p w:rsidR="00AE1831" w:rsidRPr="005B47F9" w:rsidRDefault="00342827" w:rsidP="005558F1">
            <w:pPr>
              <w:pStyle w:val="Tabletext"/>
            </w:pPr>
            <w:r>
              <w:rPr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>ot needed</w:t>
            </w:r>
          </w:p>
        </w:tc>
        <w:tc>
          <w:tcPr>
            <w:tcW w:w="3916" w:type="dxa"/>
          </w:tcPr>
          <w:p w:rsidR="00AE1831" w:rsidRPr="005B47F9" w:rsidRDefault="00AE1831" w:rsidP="005558F1">
            <w:pPr>
              <w:pStyle w:val="Tabletext"/>
            </w:pPr>
            <w:r w:rsidRPr="005B47F9">
              <w:t>Not available (Note 2)</w:t>
            </w:r>
          </w:p>
        </w:tc>
      </w:tr>
      <w:tr w:rsidR="0048342B" w:rsidRPr="005B47F9" w:rsidTr="003C0EB2">
        <w:trPr>
          <w:cantSplit/>
          <w:trHeight w:val="296"/>
          <w:jc w:val="center"/>
        </w:trPr>
        <w:tc>
          <w:tcPr>
            <w:tcW w:w="1140" w:type="dxa"/>
          </w:tcPr>
          <w:p w:rsidR="0048342B" w:rsidRDefault="0048342B" w:rsidP="00692C59">
            <w:pPr>
              <w:pStyle w:val="Tabletext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48342B" w:rsidRPr="005B47F9" w:rsidRDefault="0048342B" w:rsidP="005558F1">
            <w:pPr>
              <w:pStyle w:val="Tabletext"/>
              <w:jc w:val="center"/>
            </w:pPr>
          </w:p>
        </w:tc>
        <w:tc>
          <w:tcPr>
            <w:tcW w:w="1559" w:type="dxa"/>
          </w:tcPr>
          <w:p w:rsidR="0048342B" w:rsidRPr="005B47F9" w:rsidRDefault="0048342B" w:rsidP="00692C59">
            <w:pPr>
              <w:pStyle w:val="Tabletext"/>
              <w:jc w:val="center"/>
            </w:pPr>
          </w:p>
        </w:tc>
        <w:tc>
          <w:tcPr>
            <w:tcW w:w="2694" w:type="dxa"/>
          </w:tcPr>
          <w:p w:rsidR="0048342B" w:rsidRDefault="0048342B" w:rsidP="005558F1">
            <w:pPr>
              <w:pStyle w:val="Tabletext"/>
              <w:rPr>
                <w:lang w:eastAsia="zh-CN"/>
              </w:rPr>
            </w:pPr>
          </w:p>
        </w:tc>
        <w:tc>
          <w:tcPr>
            <w:tcW w:w="3916" w:type="dxa"/>
          </w:tcPr>
          <w:p w:rsidR="0048342B" w:rsidRPr="005B47F9" w:rsidRDefault="0048342B" w:rsidP="005558F1">
            <w:pPr>
              <w:pStyle w:val="Tabletext"/>
            </w:pPr>
          </w:p>
        </w:tc>
      </w:tr>
    </w:tbl>
    <w:p w:rsidR="00BB182B" w:rsidRDefault="00BB182B"/>
    <w:sectPr w:rsidR="00BB182B" w:rsidSect="0003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DFB" w:rsidRDefault="00070DFB">
      <w:r>
        <w:separator/>
      </w:r>
    </w:p>
  </w:endnote>
  <w:endnote w:type="continuationSeparator" w:id="0">
    <w:p w:rsidR="00070DFB" w:rsidRDefault="00070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2B" w:rsidRDefault="00BB182B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ook w:val="01E0"/>
    </w:tblPr>
    <w:tblGrid>
      <w:gridCol w:w="3000"/>
      <w:gridCol w:w="2921"/>
      <w:gridCol w:w="2601"/>
    </w:tblGrid>
    <w:tr w:rsidR="00BB182B">
      <w:tc>
        <w:tcPr>
          <w:tcW w:w="1760" w:type="pct"/>
        </w:tcPr>
        <w:p w:rsidR="00BB182B" w:rsidRDefault="003A4029">
          <w:pPr>
            <w:pStyle w:val="aa"/>
            <w:ind w:firstLine="360"/>
          </w:pPr>
          <w:fldSimple w:instr=" TIME \@ &quot;yyyy-M-d&quot; ">
            <w:r w:rsidR="0052457F">
              <w:rPr>
                <w:noProof/>
              </w:rPr>
              <w:t>2013-5-17</w:t>
            </w:r>
          </w:fldSimple>
        </w:p>
      </w:tc>
      <w:tc>
        <w:tcPr>
          <w:tcW w:w="1714" w:type="pct"/>
        </w:tcPr>
        <w:p w:rsidR="00BB182B" w:rsidRDefault="00C10192">
          <w:pPr>
            <w:pStyle w:val="aa"/>
          </w:pPr>
          <w:r>
            <w:rPr>
              <w:rFonts w:hint="eastAsia"/>
            </w:rPr>
            <w:t>华为保密信息</w:t>
          </w:r>
          <w:r>
            <w:rPr>
              <w:rFonts w:hint="eastAsia"/>
            </w:rPr>
            <w:t>,</w:t>
          </w:r>
          <w:r>
            <w:rPr>
              <w:rFonts w:hint="eastAsia"/>
            </w:rPr>
            <w:t>未经授权禁止扩散</w:t>
          </w:r>
        </w:p>
      </w:tc>
      <w:tc>
        <w:tcPr>
          <w:tcW w:w="1527" w:type="pct"/>
        </w:tcPr>
        <w:p w:rsidR="00BB182B" w:rsidRDefault="00C10192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fldSimple w:instr="PAGE">
            <w:r w:rsidR="00835047">
              <w:rPr>
                <w:noProof/>
              </w:rPr>
              <w:t>1</w:t>
            </w:r>
          </w:fldSimple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fldSimple w:instr=" NUMPAGES  \* Arabic  \* MERGEFORMAT ">
            <w:r w:rsidR="00835047">
              <w:rPr>
                <w:noProof/>
              </w:rPr>
              <w:t>3</w:t>
            </w:r>
          </w:fldSimple>
          <w:r>
            <w:rPr>
              <w:rFonts w:hint="eastAsia"/>
            </w:rPr>
            <w:t>页</w:t>
          </w:r>
        </w:p>
      </w:tc>
    </w:tr>
  </w:tbl>
  <w:p w:rsidR="00BB182B" w:rsidRDefault="00BB182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2B" w:rsidRDefault="00BB182B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DFB" w:rsidRDefault="00070DFB">
      <w:r>
        <w:separator/>
      </w:r>
    </w:p>
  </w:footnote>
  <w:footnote w:type="continuationSeparator" w:id="0">
    <w:p w:rsidR="00070DFB" w:rsidRDefault="00070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2B" w:rsidRDefault="00BB182B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842"/>
      <w:gridCol w:w="5894"/>
      <w:gridCol w:w="1684"/>
    </w:tblGrid>
    <w:tr w:rsidR="00BB182B">
      <w:trPr>
        <w:cantSplit/>
        <w:trHeight w:hRule="exact" w:val="782"/>
      </w:trPr>
      <w:tc>
        <w:tcPr>
          <w:tcW w:w="500" w:type="pct"/>
        </w:tcPr>
        <w:p w:rsidR="00BB182B" w:rsidRDefault="00C10192">
          <w:pPr>
            <w:pStyle w:val="a8"/>
            <w:rPr>
              <w:rFonts w:ascii="Dotum" w:eastAsia="Dotum" w:hAnsi="Dotum"/>
            </w:rPr>
          </w:pPr>
          <w:r>
            <w:rPr>
              <w:rFonts w:ascii="Dotum" w:eastAsia="Dotum" w:hAnsi="Dotum"/>
              <w:noProof/>
              <w:lang w:val="en-US" w:eastAsia="zh-CN"/>
            </w:rPr>
            <w:drawing>
              <wp:inline distT="0" distB="0" distL="0" distR="0">
                <wp:extent cx="419100" cy="41910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B182B" w:rsidRDefault="00BB182B">
          <w:pPr>
            <w:rPr>
              <w:rFonts w:ascii="Dotum" w:eastAsia="Dotum" w:hAnsi="Dotum"/>
            </w:rPr>
          </w:pPr>
        </w:p>
      </w:tc>
      <w:tc>
        <w:tcPr>
          <w:tcW w:w="3500" w:type="pct"/>
          <w:vAlign w:val="bottom"/>
        </w:tcPr>
        <w:p w:rsidR="00BB182B" w:rsidRDefault="00C10192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名</w:t>
          </w:r>
          <w:r>
            <w:rPr>
              <w:rFonts w:ascii="Dotum" w:eastAsia="MS UI Gothic" w:hAnsi="MS UI Gothic" w:hint="eastAsia"/>
            </w:rPr>
            <w:t>称</w:t>
          </w:r>
        </w:p>
      </w:tc>
      <w:tc>
        <w:tcPr>
          <w:tcW w:w="1000" w:type="pct"/>
          <w:vAlign w:val="bottom"/>
        </w:tcPr>
        <w:p w:rsidR="00BB182B" w:rsidRDefault="00C10192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密</w:t>
          </w:r>
          <w:r>
            <w:rPr>
              <w:rFonts w:ascii="Dotum" w:hAnsi="MS UI Gothic" w:hint="eastAsia"/>
            </w:rPr>
            <w:t>级</w:t>
          </w:r>
        </w:p>
      </w:tc>
    </w:tr>
  </w:tbl>
  <w:p w:rsidR="00BB182B" w:rsidRDefault="00BB182B">
    <w:pPr>
      <w:pStyle w:val="ab"/>
      <w:rPr>
        <w:rFonts w:ascii="DotumChe" w:eastAsia="DotumChe" w:hAnsi="DotumCh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2B" w:rsidRDefault="00BB182B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>
    <w:nsid w:val="6D8F4BCA"/>
    <w:multiLevelType w:val="hybridMultilevel"/>
    <w:tmpl w:val="8E4A56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7"/>
  </w:num>
  <w:num w:numId="25">
    <w:abstractNumId w:val="7"/>
  </w:num>
  <w:num w:numId="26">
    <w:abstractNumId w:val="11"/>
  </w:num>
  <w:num w:numId="27">
    <w:abstractNumId w:val="11"/>
  </w:num>
  <w:num w:numId="28">
    <w:abstractNumId w:val="11"/>
  </w:num>
  <w:num w:numId="29">
    <w:abstractNumId w:val="1"/>
  </w:num>
  <w:num w:numId="30">
    <w:abstractNumId w:val="7"/>
  </w:num>
  <w:num w:numId="31">
    <w:abstractNumId w:val="7"/>
  </w:num>
  <w:num w:numId="32">
    <w:abstractNumId w:val="11"/>
  </w:num>
  <w:num w:numId="33">
    <w:abstractNumId w:val="8"/>
  </w:num>
  <w:num w:numId="34">
    <w:abstractNumId w:val="8"/>
  </w:num>
  <w:num w:numId="35">
    <w:abstractNumId w:val="8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00E"/>
    <w:rsid w:val="00036C67"/>
    <w:rsid w:val="00070DFB"/>
    <w:rsid w:val="000B6361"/>
    <w:rsid w:val="000C4AFB"/>
    <w:rsid w:val="000F0FD4"/>
    <w:rsid w:val="00130A2D"/>
    <w:rsid w:val="00147FAA"/>
    <w:rsid w:val="001B1C70"/>
    <w:rsid w:val="001B3258"/>
    <w:rsid w:val="001C26E2"/>
    <w:rsid w:val="001C75D9"/>
    <w:rsid w:val="00232826"/>
    <w:rsid w:val="002660D6"/>
    <w:rsid w:val="002C7CAE"/>
    <w:rsid w:val="0031023B"/>
    <w:rsid w:val="00342827"/>
    <w:rsid w:val="003A3BF0"/>
    <w:rsid w:val="003A4029"/>
    <w:rsid w:val="003A4FD2"/>
    <w:rsid w:val="003B558B"/>
    <w:rsid w:val="003B5A51"/>
    <w:rsid w:val="003C0EB2"/>
    <w:rsid w:val="003F5B25"/>
    <w:rsid w:val="00400705"/>
    <w:rsid w:val="00482DFA"/>
    <w:rsid w:val="0048342B"/>
    <w:rsid w:val="00492E39"/>
    <w:rsid w:val="004A7002"/>
    <w:rsid w:val="005001B0"/>
    <w:rsid w:val="0052457F"/>
    <w:rsid w:val="0057654D"/>
    <w:rsid w:val="00603818"/>
    <w:rsid w:val="00616221"/>
    <w:rsid w:val="0062221E"/>
    <w:rsid w:val="00692C59"/>
    <w:rsid w:val="006C4947"/>
    <w:rsid w:val="007B12F7"/>
    <w:rsid w:val="007C066E"/>
    <w:rsid w:val="007D764E"/>
    <w:rsid w:val="007E45E7"/>
    <w:rsid w:val="00814115"/>
    <w:rsid w:val="008240A8"/>
    <w:rsid w:val="00835047"/>
    <w:rsid w:val="008547C4"/>
    <w:rsid w:val="0088500E"/>
    <w:rsid w:val="008854FD"/>
    <w:rsid w:val="008B460C"/>
    <w:rsid w:val="008E55E8"/>
    <w:rsid w:val="008F0783"/>
    <w:rsid w:val="00990832"/>
    <w:rsid w:val="009B61C7"/>
    <w:rsid w:val="00A40A62"/>
    <w:rsid w:val="00AA0640"/>
    <w:rsid w:val="00AE1831"/>
    <w:rsid w:val="00B76989"/>
    <w:rsid w:val="00B95318"/>
    <w:rsid w:val="00BB182B"/>
    <w:rsid w:val="00BC591B"/>
    <w:rsid w:val="00C10192"/>
    <w:rsid w:val="00C45E74"/>
    <w:rsid w:val="00C907E7"/>
    <w:rsid w:val="00C93718"/>
    <w:rsid w:val="00CA070C"/>
    <w:rsid w:val="00CE6B16"/>
    <w:rsid w:val="00CF36C8"/>
    <w:rsid w:val="00D14AC8"/>
    <w:rsid w:val="00DA2A23"/>
    <w:rsid w:val="00E00005"/>
    <w:rsid w:val="00E3399F"/>
    <w:rsid w:val="00E460E8"/>
    <w:rsid w:val="00E721A3"/>
    <w:rsid w:val="00ED31C6"/>
    <w:rsid w:val="00EE103C"/>
    <w:rsid w:val="00F57F73"/>
    <w:rsid w:val="00F82D2A"/>
    <w:rsid w:val="00FC7236"/>
    <w:rsid w:val="00FE7198"/>
    <w:rsid w:val="00FF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47F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Theme="minorEastAsia"/>
      <w:sz w:val="24"/>
      <w:lang w:val="en-GB" w:eastAsia="en-US"/>
    </w:rPr>
  </w:style>
  <w:style w:type="paragraph" w:styleId="1">
    <w:name w:val="heading 1"/>
    <w:next w:val="2"/>
    <w:qFormat/>
    <w:rsid w:val="00BB182B"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BB182B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BB182B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outlineLvl w:val="2"/>
    </w:pPr>
    <w:rPr>
      <w:rFonts w:eastAsia="黑体"/>
      <w:bCs/>
      <w:kern w:val="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BB182B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BB182B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BB182B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BB182B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BB182B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BB182B"/>
    <w:pPr>
      <w:keepNext/>
      <w:spacing w:before="80" w:after="80"/>
      <w:jc w:val="center"/>
    </w:pPr>
  </w:style>
  <w:style w:type="paragraph" w:customStyle="1" w:styleId="a9">
    <w:name w:val="文档标题"/>
    <w:basedOn w:val="a1"/>
    <w:rsid w:val="00BB182B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BB182B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BB182B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BB182B"/>
  </w:style>
  <w:style w:type="paragraph" w:customStyle="1" w:styleId="ad">
    <w:name w:val="注示头"/>
    <w:basedOn w:val="a1"/>
    <w:rsid w:val="00BB182B"/>
    <w:pPr>
      <w:pBdr>
        <w:top w:val="single" w:sz="4" w:space="1" w:color="000000"/>
      </w:pBdr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BB182B"/>
    <w:pPr>
      <w:pBdr>
        <w:bottom w:val="single" w:sz="4" w:space="1" w:color="000000"/>
      </w:pBdr>
      <w:ind w:firstLine="360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BB182B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BB182B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样式一"/>
    <w:basedOn w:val="a2"/>
    <w:rsid w:val="00BB182B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BB182B"/>
  </w:style>
  <w:style w:type="paragraph" w:styleId="af3">
    <w:name w:val="Balloon Text"/>
    <w:basedOn w:val="a1"/>
    <w:link w:val="Char"/>
    <w:rsid w:val="00BB182B"/>
    <w:rPr>
      <w:sz w:val="18"/>
      <w:szCs w:val="18"/>
    </w:rPr>
  </w:style>
  <w:style w:type="character" w:customStyle="1" w:styleId="Char">
    <w:name w:val="批注框文本 Char"/>
    <w:basedOn w:val="a2"/>
    <w:link w:val="af3"/>
    <w:rsid w:val="00BB182B"/>
    <w:rPr>
      <w:snapToGrid w:val="0"/>
      <w:sz w:val="18"/>
      <w:szCs w:val="18"/>
    </w:rPr>
  </w:style>
  <w:style w:type="character" w:styleId="af4">
    <w:name w:val="annotation reference"/>
    <w:basedOn w:val="a2"/>
    <w:rsid w:val="00147FAA"/>
    <w:rPr>
      <w:rFonts w:cs="Times New Roman"/>
      <w:sz w:val="16"/>
      <w:szCs w:val="16"/>
    </w:rPr>
  </w:style>
  <w:style w:type="paragraph" w:customStyle="1" w:styleId="Tablehead">
    <w:name w:val="Table_head"/>
    <w:basedOn w:val="a1"/>
    <w:next w:val="Tabletext"/>
    <w:rsid w:val="00147FA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styleId="af5">
    <w:name w:val="annotation text"/>
    <w:basedOn w:val="a1"/>
    <w:link w:val="Char0"/>
    <w:rsid w:val="00147F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character" w:customStyle="1" w:styleId="Char0">
    <w:name w:val="批注文字 Char"/>
    <w:basedOn w:val="a2"/>
    <w:link w:val="af5"/>
    <w:rsid w:val="00147FAA"/>
    <w:rPr>
      <w:rFonts w:eastAsiaTheme="minorEastAsia"/>
      <w:lang w:eastAsia="en-US"/>
    </w:rPr>
  </w:style>
  <w:style w:type="paragraph" w:customStyle="1" w:styleId="Tabletext">
    <w:name w:val="Table_text"/>
    <w:basedOn w:val="a1"/>
    <w:rsid w:val="00147FA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TableNoTitle">
    <w:name w:val="Table_NoTitle"/>
    <w:basedOn w:val="a1"/>
    <w:next w:val="Tablehead"/>
    <w:rsid w:val="00147FAA"/>
    <w:pPr>
      <w:keepNext/>
      <w:keepLines/>
      <w:spacing w:before="360" w:after="120"/>
      <w:jc w:val="center"/>
    </w:pPr>
    <w:rPr>
      <w:b/>
    </w:rPr>
  </w:style>
  <w:style w:type="paragraph" w:styleId="af6">
    <w:name w:val="annotation subject"/>
    <w:basedOn w:val="af5"/>
    <w:next w:val="af5"/>
    <w:link w:val="Char1"/>
    <w:rsid w:val="00EE103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b/>
      <w:bCs/>
      <w:sz w:val="24"/>
      <w:lang w:val="en-GB"/>
    </w:rPr>
  </w:style>
  <w:style w:type="character" w:customStyle="1" w:styleId="Char1">
    <w:name w:val="批注主题 Char"/>
    <w:basedOn w:val="Char0"/>
    <w:link w:val="af6"/>
    <w:rsid w:val="00EE103C"/>
    <w:rPr>
      <w:b/>
      <w:bCs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4F75-1412-487C-B92C-6B09133C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522</Words>
  <Characters>2980</Characters>
  <Application>Microsoft Office Word</Application>
  <DocSecurity>0</DocSecurity>
  <Lines>24</Lines>
  <Paragraphs>6</Paragraphs>
  <ScaleCrop>false</ScaleCrop>
  <Company>Huawei Technologies Co.,Ltd.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Fatai</dc:creator>
  <cp:lastModifiedBy>Fatai</cp:lastModifiedBy>
  <cp:revision>80</cp:revision>
  <dcterms:created xsi:type="dcterms:W3CDTF">2013-05-17T03:07:00Z</dcterms:created>
  <dcterms:modified xsi:type="dcterms:W3CDTF">2013-05-17T07:43:00Z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1368172973</vt:lpwstr>
  </property>
</Properties>
</file>