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0D8" w:rsidRDefault="002063A4" w:rsidP="001166C6">
      <w:pPr>
        <w:jc w:val="center"/>
      </w:pPr>
      <w:r w:rsidRPr="002063A4">
        <w:rPr>
          <w:b/>
          <w:sz w:val="24"/>
        </w:rPr>
        <w:drawing>
          <wp:inline distT="0" distB="0" distL="0" distR="0" wp14:anchorId="46F99310" wp14:editId="6F8BB675">
            <wp:extent cx="5943600" cy="33426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2640"/>
                    </a:xfrm>
                    <a:prstGeom prst="rect">
                      <a:avLst/>
                    </a:prstGeom>
                  </pic:spPr>
                </pic:pic>
              </a:graphicData>
            </a:graphic>
          </wp:inline>
        </w:drawing>
      </w:r>
      <w:r w:rsidR="00895657" w:rsidRPr="000C5DFA">
        <w:rPr>
          <w:noProof/>
        </w:rPr>
        <w:drawing>
          <wp:inline distT="0" distB="0" distL="0" distR="0">
            <wp:extent cx="3219450" cy="3048000"/>
            <wp:effectExtent l="0" t="0" r="0" b="0"/>
            <wp:docPr id="6" name="Shape 87" descr="cg_large_locator.gif"/>
            <wp:cNvGraphicFramePr/>
            <a:graphic xmlns:a="http://schemas.openxmlformats.org/drawingml/2006/main">
              <a:graphicData uri="http://schemas.openxmlformats.org/drawingml/2006/picture">
                <pic:pic xmlns:pic="http://schemas.openxmlformats.org/drawingml/2006/picture">
                  <pic:nvPicPr>
                    <pic:cNvPr id="87" name="Shape 87" descr="cg_large_locator.gif"/>
                    <pic:cNvPicPr preferRelativeResize="0"/>
                  </pic:nvPicPr>
                  <pic:blipFill>
                    <a:blip r:embed="rId8">
                      <a:alphaModFix/>
                    </a:blip>
                    <a:stretch>
                      <a:fillRect/>
                    </a:stretch>
                  </pic:blipFill>
                  <pic:spPr>
                    <a:xfrm>
                      <a:off x="0" y="0"/>
                      <a:ext cx="3219884" cy="3048411"/>
                    </a:xfrm>
                    <a:prstGeom prst="rect">
                      <a:avLst/>
                    </a:prstGeom>
                    <a:noFill/>
                    <a:ln>
                      <a:noFill/>
                    </a:ln>
                  </pic:spPr>
                </pic:pic>
              </a:graphicData>
            </a:graphic>
          </wp:inline>
        </w:drawing>
      </w:r>
    </w:p>
    <w:p w:rsidR="00E330D8" w:rsidRDefault="00E330D8" w:rsidP="001166C6">
      <w:pPr>
        <w:jc w:val="center"/>
      </w:pPr>
    </w:p>
    <w:p w:rsidR="00E330D8" w:rsidRDefault="00E330D8" w:rsidP="001166C6">
      <w:pPr>
        <w:jc w:val="center"/>
      </w:pPr>
    </w:p>
    <w:p w:rsidR="00A815B7" w:rsidRPr="00E330D8" w:rsidRDefault="002063A4" w:rsidP="001166C6">
      <w:pPr>
        <w:jc w:val="center"/>
        <w:rPr>
          <w:sz w:val="28"/>
        </w:rPr>
      </w:pPr>
      <w:r>
        <w:rPr>
          <w:sz w:val="28"/>
        </w:rPr>
        <w:t>April 4</w:t>
      </w:r>
      <w:r w:rsidR="001166C6">
        <w:rPr>
          <w:sz w:val="28"/>
        </w:rPr>
        <w:t>,</w:t>
      </w:r>
      <w:r w:rsidR="00895657" w:rsidRPr="00E330D8">
        <w:rPr>
          <w:sz w:val="28"/>
        </w:rPr>
        <w:t xml:space="preserve"> 2017</w:t>
      </w:r>
    </w:p>
    <w:p w:rsidR="002063A4" w:rsidRPr="002063A4" w:rsidRDefault="00E330D8" w:rsidP="002063A4">
      <w:pPr>
        <w:spacing w:after="0" w:line="240" w:lineRule="auto"/>
        <w:jc w:val="center"/>
        <w:rPr>
          <w:b/>
        </w:rPr>
      </w:pPr>
      <w:r>
        <w:rPr>
          <w:b/>
        </w:rPr>
        <w:br w:type="page"/>
      </w:r>
    </w:p>
    <w:p w:rsidR="00C72AD2" w:rsidRPr="001166C6" w:rsidRDefault="00C72AD2" w:rsidP="001166C6">
      <w:pPr>
        <w:jc w:val="center"/>
        <w:rPr>
          <w:b/>
          <w:sz w:val="24"/>
        </w:rPr>
      </w:pPr>
      <w:r w:rsidRPr="001166C6">
        <w:rPr>
          <w:b/>
          <w:sz w:val="24"/>
        </w:rPr>
        <w:lastRenderedPageBreak/>
        <w:t>Executive Summary</w:t>
      </w:r>
    </w:p>
    <w:p w:rsidR="00F33906" w:rsidRPr="001166C6" w:rsidRDefault="00A14A2E" w:rsidP="001166C6">
      <w:pPr>
        <w:pStyle w:val="ListParagraph"/>
        <w:numPr>
          <w:ilvl w:val="0"/>
          <w:numId w:val="1"/>
        </w:numPr>
        <w:jc w:val="both"/>
        <w:rPr>
          <w:rFonts w:ascii="Bodoni MT" w:hAnsi="Bodoni MT"/>
          <w:sz w:val="24"/>
        </w:rPr>
      </w:pPr>
      <w:r w:rsidRPr="001166C6">
        <w:rPr>
          <w:rFonts w:ascii="Bodoni MT" w:hAnsi="Bodoni MT"/>
          <w:sz w:val="24"/>
        </w:rPr>
        <w:t>A</w:t>
      </w:r>
      <w:r w:rsidR="00C72AD2" w:rsidRPr="001166C6">
        <w:rPr>
          <w:rFonts w:ascii="Bodoni MT" w:hAnsi="Bodoni MT"/>
          <w:sz w:val="24"/>
        </w:rPr>
        <w:t>n innovative education-</w:t>
      </w:r>
      <w:r w:rsidR="009A71D0" w:rsidRPr="001166C6">
        <w:rPr>
          <w:rFonts w:ascii="Bodoni MT" w:hAnsi="Bodoni MT"/>
          <w:sz w:val="24"/>
        </w:rPr>
        <w:t>first</w:t>
      </w:r>
      <w:r w:rsidR="001166C6" w:rsidRPr="001166C6">
        <w:rPr>
          <w:rFonts w:ascii="Bodoni MT" w:hAnsi="Bodoni MT"/>
          <w:sz w:val="24"/>
        </w:rPr>
        <w:t xml:space="preserve"> </w:t>
      </w:r>
      <w:r w:rsidR="00C72AD2" w:rsidRPr="001166C6">
        <w:rPr>
          <w:rFonts w:ascii="Bodoni MT" w:hAnsi="Bodoni MT"/>
          <w:sz w:val="24"/>
        </w:rPr>
        <w:t>strategy</w:t>
      </w:r>
      <w:r w:rsidR="00FD6480" w:rsidRPr="001166C6">
        <w:rPr>
          <w:rFonts w:ascii="Bodoni MT" w:hAnsi="Bodoni MT"/>
          <w:sz w:val="24"/>
        </w:rPr>
        <w:t xml:space="preserve"> enabling</w:t>
      </w:r>
      <w:r w:rsidR="001166C6" w:rsidRPr="001166C6">
        <w:rPr>
          <w:rFonts w:ascii="Bodoni MT" w:hAnsi="Bodoni MT"/>
          <w:sz w:val="24"/>
        </w:rPr>
        <w:t xml:space="preserve"> </w:t>
      </w:r>
      <w:r w:rsidRPr="001166C6">
        <w:rPr>
          <w:rFonts w:ascii="Bodoni MT" w:hAnsi="Bodoni MT"/>
          <w:sz w:val="24"/>
        </w:rPr>
        <w:t>the Democratic Republ</w:t>
      </w:r>
      <w:r w:rsidR="00347555" w:rsidRPr="001166C6">
        <w:rPr>
          <w:rFonts w:ascii="Bodoni MT" w:hAnsi="Bodoni MT"/>
          <w:sz w:val="24"/>
        </w:rPr>
        <w:t xml:space="preserve">ic of Congo to </w:t>
      </w:r>
      <w:r w:rsidRPr="001166C6">
        <w:rPr>
          <w:rFonts w:ascii="Bodoni MT" w:hAnsi="Bodoni MT"/>
          <w:sz w:val="24"/>
        </w:rPr>
        <w:t>benefit from 30% Internet penetration by 2020</w:t>
      </w:r>
      <w:r w:rsidR="00D05B3F">
        <w:rPr>
          <w:rFonts w:ascii="Bodoni MT" w:hAnsi="Bodoni MT"/>
          <w:sz w:val="24"/>
        </w:rPr>
        <w:t xml:space="preserve"> is envision</w:t>
      </w:r>
      <w:r w:rsidR="00FD6480" w:rsidRPr="001166C6">
        <w:rPr>
          <w:rFonts w:ascii="Bodoni MT" w:hAnsi="Bodoni MT"/>
          <w:sz w:val="24"/>
        </w:rPr>
        <w:t>ed</w:t>
      </w:r>
      <w:r w:rsidR="00347555" w:rsidRPr="001166C6">
        <w:rPr>
          <w:rFonts w:ascii="Bodoni MT" w:hAnsi="Bodoni MT"/>
          <w:sz w:val="24"/>
        </w:rPr>
        <w:t>.</w:t>
      </w:r>
    </w:p>
    <w:p w:rsidR="00523F10" w:rsidRPr="001166C6" w:rsidRDefault="00F33906" w:rsidP="001166C6">
      <w:pPr>
        <w:pStyle w:val="ListParagraph"/>
        <w:numPr>
          <w:ilvl w:val="1"/>
          <w:numId w:val="1"/>
        </w:numPr>
        <w:jc w:val="both"/>
        <w:rPr>
          <w:rFonts w:ascii="Bodoni MT" w:hAnsi="Bodoni MT"/>
          <w:sz w:val="24"/>
        </w:rPr>
      </w:pPr>
      <w:r w:rsidRPr="001166C6">
        <w:rPr>
          <w:rFonts w:ascii="Bodoni MT" w:hAnsi="Bodoni MT"/>
          <w:sz w:val="24"/>
        </w:rPr>
        <w:t>Internet penetration in t</w:t>
      </w:r>
      <w:r w:rsidR="001B0E40" w:rsidRPr="001166C6">
        <w:rPr>
          <w:rFonts w:ascii="Bodoni MT" w:hAnsi="Bodoni MT"/>
          <w:sz w:val="24"/>
        </w:rPr>
        <w:t xml:space="preserve">he DRC </w:t>
      </w:r>
      <w:r w:rsidR="00C72AD2" w:rsidRPr="001166C6">
        <w:rPr>
          <w:rFonts w:ascii="Bodoni MT" w:hAnsi="Bodoni MT"/>
          <w:sz w:val="24"/>
        </w:rPr>
        <w:t>present</w:t>
      </w:r>
      <w:r w:rsidR="001B0E40" w:rsidRPr="001166C6">
        <w:rPr>
          <w:rFonts w:ascii="Bodoni MT" w:hAnsi="Bodoni MT"/>
          <w:sz w:val="24"/>
        </w:rPr>
        <w:t>ly is</w:t>
      </w:r>
      <w:r w:rsidR="00C72AD2" w:rsidRPr="001166C6">
        <w:rPr>
          <w:rFonts w:ascii="Bodoni MT" w:hAnsi="Bodoni MT"/>
          <w:sz w:val="24"/>
        </w:rPr>
        <w:t xml:space="preserve"> 4%.</w:t>
      </w:r>
    </w:p>
    <w:p w:rsidR="00A14A2E" w:rsidRPr="001166C6" w:rsidRDefault="00523F10" w:rsidP="001166C6">
      <w:pPr>
        <w:pStyle w:val="ListParagraph"/>
        <w:numPr>
          <w:ilvl w:val="0"/>
          <w:numId w:val="1"/>
        </w:numPr>
        <w:jc w:val="both"/>
        <w:rPr>
          <w:rFonts w:ascii="Bodoni MT" w:hAnsi="Bodoni MT"/>
          <w:sz w:val="24"/>
        </w:rPr>
      </w:pPr>
      <w:r w:rsidRPr="001166C6">
        <w:rPr>
          <w:rFonts w:ascii="Bodoni MT" w:hAnsi="Bodoni MT"/>
          <w:sz w:val="24"/>
        </w:rPr>
        <w:t>In 2017, s</w:t>
      </w:r>
      <w:r w:rsidR="00A14A2E" w:rsidRPr="001166C6">
        <w:rPr>
          <w:rFonts w:ascii="Bodoni MT" w:hAnsi="Bodoni MT"/>
          <w:i/>
          <w:sz w:val="24"/>
        </w:rPr>
        <w:t xml:space="preserve">ocial </w:t>
      </w:r>
      <w:r w:rsidR="00C72AD2" w:rsidRPr="001166C6">
        <w:rPr>
          <w:rFonts w:ascii="Bodoni MT" w:hAnsi="Bodoni MT"/>
          <w:i/>
          <w:sz w:val="24"/>
        </w:rPr>
        <w:t>emergency preparedness education and training</w:t>
      </w:r>
      <w:r w:rsidR="00A14A2E" w:rsidRPr="001166C6">
        <w:rPr>
          <w:rFonts w:ascii="Bodoni MT" w:hAnsi="Bodoni MT"/>
          <w:sz w:val="24"/>
        </w:rPr>
        <w:t>, initially</w:t>
      </w:r>
      <w:r w:rsidR="00C72AD2" w:rsidRPr="001166C6">
        <w:rPr>
          <w:rFonts w:ascii="Bodoni MT" w:hAnsi="Bodoni MT"/>
          <w:sz w:val="24"/>
        </w:rPr>
        <w:t xml:space="preserve"> for school</w:t>
      </w:r>
      <w:r w:rsidR="001166C6" w:rsidRPr="001166C6">
        <w:rPr>
          <w:rFonts w:ascii="Bodoni MT" w:hAnsi="Bodoni MT"/>
          <w:sz w:val="24"/>
        </w:rPr>
        <w:t xml:space="preserve"> </w:t>
      </w:r>
      <w:r w:rsidR="00C72AD2" w:rsidRPr="001166C6">
        <w:rPr>
          <w:rFonts w:ascii="Bodoni MT" w:hAnsi="Bodoni MT"/>
          <w:sz w:val="24"/>
        </w:rPr>
        <w:t xml:space="preserve">children living </w:t>
      </w:r>
      <w:r w:rsidR="0012460D" w:rsidRPr="001166C6">
        <w:rPr>
          <w:rFonts w:ascii="Bodoni MT" w:hAnsi="Bodoni MT"/>
          <w:sz w:val="24"/>
        </w:rPr>
        <w:t>near</w:t>
      </w:r>
      <w:r w:rsidR="00C72AD2" w:rsidRPr="001166C6">
        <w:rPr>
          <w:rFonts w:ascii="Bodoni MT" w:hAnsi="Bodoni MT"/>
          <w:sz w:val="24"/>
        </w:rPr>
        <w:t xml:space="preserve"> the </w:t>
      </w:r>
      <w:r w:rsidR="00C72AD2" w:rsidRPr="001166C6">
        <w:rPr>
          <w:rFonts w:ascii="Bodoni MT" w:hAnsi="Bodoni MT"/>
          <w:i/>
          <w:sz w:val="24"/>
        </w:rPr>
        <w:t>Mt. Nyiragongo</w:t>
      </w:r>
      <w:r w:rsidR="0012460D" w:rsidRPr="001166C6">
        <w:rPr>
          <w:rFonts w:ascii="Bodoni MT" w:hAnsi="Bodoni MT"/>
          <w:i/>
          <w:sz w:val="24"/>
        </w:rPr>
        <w:t xml:space="preserve"> volcano</w:t>
      </w:r>
      <w:r w:rsidRPr="001166C6">
        <w:rPr>
          <w:rFonts w:ascii="Bodoni MT" w:hAnsi="Bodoni MT"/>
          <w:i/>
          <w:sz w:val="24"/>
        </w:rPr>
        <w:t>,</w:t>
      </w:r>
      <w:r w:rsidR="00FD6480" w:rsidRPr="001166C6">
        <w:rPr>
          <w:rFonts w:ascii="Bodoni MT" w:hAnsi="Bodoni MT"/>
          <w:sz w:val="24"/>
        </w:rPr>
        <w:t xml:space="preserve"> will</w:t>
      </w:r>
      <w:r w:rsidR="00C72AD2" w:rsidRPr="001166C6">
        <w:rPr>
          <w:rFonts w:ascii="Bodoni MT" w:hAnsi="Bodoni MT"/>
          <w:sz w:val="24"/>
        </w:rPr>
        <w:t xml:space="preserve"> be offered</w:t>
      </w:r>
      <w:r w:rsidR="00AF072B" w:rsidRPr="001166C6">
        <w:rPr>
          <w:rFonts w:ascii="Bodoni MT" w:hAnsi="Bodoni MT"/>
          <w:sz w:val="24"/>
        </w:rPr>
        <w:t>.</w:t>
      </w:r>
    </w:p>
    <w:p w:rsidR="00523F10" w:rsidRPr="001166C6" w:rsidRDefault="00FD6480" w:rsidP="001166C6">
      <w:pPr>
        <w:pStyle w:val="ListParagraph"/>
        <w:numPr>
          <w:ilvl w:val="1"/>
          <w:numId w:val="1"/>
        </w:numPr>
        <w:jc w:val="both"/>
        <w:rPr>
          <w:rFonts w:ascii="Bodoni MT" w:hAnsi="Bodoni MT"/>
          <w:sz w:val="24"/>
        </w:rPr>
      </w:pPr>
      <w:r w:rsidRPr="001166C6">
        <w:rPr>
          <w:rFonts w:ascii="Bodoni MT" w:hAnsi="Bodoni MT"/>
          <w:sz w:val="24"/>
        </w:rPr>
        <w:t xml:space="preserve">These OPEN </w:t>
      </w:r>
      <w:r w:rsidR="00523F10" w:rsidRPr="001166C6">
        <w:rPr>
          <w:rFonts w:ascii="Bodoni MT" w:hAnsi="Bodoni MT"/>
          <w:sz w:val="24"/>
        </w:rPr>
        <w:t>(One Planet Education Network)</w:t>
      </w:r>
      <w:r w:rsidR="001166C6" w:rsidRPr="001166C6">
        <w:rPr>
          <w:rFonts w:ascii="Bodoni MT" w:hAnsi="Bodoni MT"/>
          <w:sz w:val="24"/>
        </w:rPr>
        <w:t xml:space="preserve"> </w:t>
      </w:r>
      <w:r w:rsidRPr="001166C6">
        <w:rPr>
          <w:rFonts w:ascii="Bodoni MT" w:hAnsi="Bodoni MT"/>
          <w:sz w:val="24"/>
        </w:rPr>
        <w:t>trials will be und</w:t>
      </w:r>
      <w:r w:rsidR="00D05B3F">
        <w:rPr>
          <w:rFonts w:ascii="Bodoni MT" w:hAnsi="Bodoni MT"/>
          <w:sz w:val="24"/>
        </w:rPr>
        <w:t xml:space="preserve">ertaken in cooperation with </w:t>
      </w:r>
      <w:r w:rsidRPr="001166C6">
        <w:rPr>
          <w:rFonts w:ascii="Bodoni MT" w:hAnsi="Bodoni MT"/>
          <w:i/>
          <w:sz w:val="24"/>
        </w:rPr>
        <w:t>Goma Volcano Observatory</w:t>
      </w:r>
      <w:r w:rsidR="00D05B3F">
        <w:rPr>
          <w:rFonts w:ascii="Bodoni MT" w:hAnsi="Bodoni MT"/>
          <w:sz w:val="24"/>
        </w:rPr>
        <w:t>,</w:t>
      </w:r>
      <w:r w:rsidR="00523F10" w:rsidRPr="001166C6">
        <w:rPr>
          <w:rFonts w:ascii="Bodoni MT" w:hAnsi="Bodoni MT"/>
          <w:sz w:val="24"/>
        </w:rPr>
        <w:t xml:space="preserve"> </w:t>
      </w:r>
      <w:r w:rsidRPr="001166C6">
        <w:rPr>
          <w:rFonts w:ascii="Bodoni MT" w:hAnsi="Bodoni MT"/>
          <w:sz w:val="24"/>
        </w:rPr>
        <w:t>ministries, provincial government, schools, UNESCO, entrepreneurial groups, and community residents.</w:t>
      </w:r>
    </w:p>
    <w:p w:rsidR="00AF072B" w:rsidRPr="001166C6" w:rsidRDefault="00A14A2E" w:rsidP="001166C6">
      <w:pPr>
        <w:pStyle w:val="ListParagraph"/>
        <w:numPr>
          <w:ilvl w:val="1"/>
          <w:numId w:val="1"/>
        </w:numPr>
        <w:jc w:val="both"/>
        <w:rPr>
          <w:rFonts w:ascii="Bodoni MT" w:hAnsi="Bodoni MT"/>
          <w:sz w:val="24"/>
        </w:rPr>
      </w:pPr>
      <w:r w:rsidRPr="001166C6">
        <w:rPr>
          <w:rFonts w:ascii="Bodoni MT" w:hAnsi="Bodoni MT"/>
          <w:i/>
          <w:sz w:val="24"/>
        </w:rPr>
        <w:t>Internet Backpacks</w:t>
      </w:r>
      <w:r w:rsidR="00D05B3F">
        <w:rPr>
          <w:rFonts w:ascii="Bodoni MT" w:hAnsi="Bodoni MT"/>
          <w:sz w:val="24"/>
        </w:rPr>
        <w:t xml:space="preserve"> </w:t>
      </w:r>
      <w:r w:rsidR="00010887">
        <w:rPr>
          <w:rFonts w:ascii="Bodoni MT" w:hAnsi="Bodoni MT"/>
          <w:sz w:val="24"/>
        </w:rPr>
        <w:t xml:space="preserve">from </w:t>
      </w:r>
      <w:r w:rsidR="00D05B3F">
        <w:rPr>
          <w:rFonts w:ascii="Bodoni MT" w:hAnsi="Bodoni MT"/>
          <w:sz w:val="24"/>
        </w:rPr>
        <w:t>OPEN partner WGC</w:t>
      </w:r>
      <w:r w:rsidR="00010887">
        <w:rPr>
          <w:rFonts w:ascii="Bodoni MT" w:hAnsi="Bodoni MT"/>
          <w:sz w:val="24"/>
        </w:rPr>
        <w:t xml:space="preserve"> enable</w:t>
      </w:r>
      <w:r w:rsidR="00D05B3F">
        <w:rPr>
          <w:rFonts w:ascii="Bodoni MT" w:hAnsi="Bodoni MT"/>
          <w:sz w:val="24"/>
        </w:rPr>
        <w:t xml:space="preserve"> </w:t>
      </w:r>
      <w:r w:rsidRPr="001166C6">
        <w:rPr>
          <w:rFonts w:ascii="Bodoni MT" w:hAnsi="Bodoni MT"/>
          <w:sz w:val="24"/>
        </w:rPr>
        <w:t>pa</w:t>
      </w:r>
      <w:r w:rsidR="00AF072B" w:rsidRPr="001166C6">
        <w:rPr>
          <w:rFonts w:ascii="Bodoni MT" w:hAnsi="Bodoni MT"/>
          <w:sz w:val="24"/>
        </w:rPr>
        <w:t>rticipating school communit</w:t>
      </w:r>
      <w:r w:rsidR="00D05B3F">
        <w:rPr>
          <w:rFonts w:ascii="Bodoni MT" w:hAnsi="Bodoni MT"/>
          <w:sz w:val="24"/>
        </w:rPr>
        <w:t>ies</w:t>
      </w:r>
      <w:r w:rsidR="00010887">
        <w:rPr>
          <w:rFonts w:ascii="Bodoni MT" w:hAnsi="Bodoni MT"/>
          <w:sz w:val="24"/>
        </w:rPr>
        <w:t xml:space="preserve"> to communicate</w:t>
      </w:r>
      <w:r w:rsidRPr="001166C6">
        <w:rPr>
          <w:rFonts w:ascii="Bodoni MT" w:hAnsi="Bodoni MT"/>
          <w:sz w:val="24"/>
        </w:rPr>
        <w:t xml:space="preserve"> with </w:t>
      </w:r>
      <w:r w:rsidR="00347555" w:rsidRPr="001166C6">
        <w:rPr>
          <w:rFonts w:ascii="Bodoni MT" w:hAnsi="Bodoni MT"/>
          <w:sz w:val="24"/>
        </w:rPr>
        <w:t xml:space="preserve">educators, </w:t>
      </w:r>
      <w:r w:rsidRPr="001166C6">
        <w:rPr>
          <w:rFonts w:ascii="Bodoni MT" w:hAnsi="Bodoni MT"/>
          <w:sz w:val="24"/>
        </w:rPr>
        <w:t>first responders, public officials, and friends and family</w:t>
      </w:r>
      <w:r w:rsidR="001166C6" w:rsidRPr="001166C6">
        <w:rPr>
          <w:rFonts w:ascii="Bodoni MT" w:hAnsi="Bodoni MT"/>
          <w:sz w:val="24"/>
        </w:rPr>
        <w:t xml:space="preserve"> </w:t>
      </w:r>
      <w:r w:rsidR="00FD6480" w:rsidRPr="001166C6">
        <w:rPr>
          <w:rFonts w:ascii="Bodoni MT" w:hAnsi="Bodoni MT"/>
          <w:sz w:val="24"/>
        </w:rPr>
        <w:t>locally, regionally, and globally</w:t>
      </w:r>
      <w:r w:rsidR="00347555" w:rsidRPr="001166C6">
        <w:rPr>
          <w:rFonts w:ascii="Bodoni MT" w:hAnsi="Bodoni MT"/>
          <w:sz w:val="24"/>
        </w:rPr>
        <w:t xml:space="preserve">. </w:t>
      </w:r>
    </w:p>
    <w:p w:rsidR="0012460D" w:rsidRPr="00010887" w:rsidRDefault="00FD6480" w:rsidP="00010887">
      <w:pPr>
        <w:pStyle w:val="ListParagraph"/>
        <w:numPr>
          <w:ilvl w:val="2"/>
          <w:numId w:val="1"/>
        </w:numPr>
        <w:jc w:val="both"/>
        <w:rPr>
          <w:rFonts w:ascii="Bodoni MT" w:hAnsi="Bodoni MT"/>
          <w:sz w:val="24"/>
        </w:rPr>
      </w:pPr>
      <w:r w:rsidRPr="001166C6">
        <w:rPr>
          <w:rFonts w:ascii="Bodoni MT" w:hAnsi="Bodoni MT"/>
          <w:sz w:val="24"/>
        </w:rPr>
        <w:t xml:space="preserve">Whether the DRC schools are otherwise on or off the Internet, </w:t>
      </w:r>
      <w:r w:rsidR="00010887">
        <w:rPr>
          <w:rFonts w:ascii="Bodoni MT" w:hAnsi="Bodoni MT"/>
          <w:sz w:val="24"/>
        </w:rPr>
        <w:t xml:space="preserve">cloud to edge </w:t>
      </w:r>
      <w:r w:rsidRPr="001166C6">
        <w:rPr>
          <w:rFonts w:ascii="Bodoni MT" w:hAnsi="Bodoni MT"/>
          <w:sz w:val="24"/>
        </w:rPr>
        <w:t>education services and social emergency response are now possible</w:t>
      </w:r>
      <w:r w:rsidR="00347555" w:rsidRPr="001166C6">
        <w:rPr>
          <w:rFonts w:ascii="Bodoni MT" w:hAnsi="Bodoni MT"/>
          <w:sz w:val="24"/>
        </w:rPr>
        <w:t>.</w:t>
      </w:r>
    </w:p>
    <w:p w:rsidR="001E4481" w:rsidRPr="001166C6" w:rsidRDefault="009A71D0" w:rsidP="001166C6">
      <w:pPr>
        <w:pStyle w:val="ListParagraph"/>
        <w:numPr>
          <w:ilvl w:val="0"/>
          <w:numId w:val="1"/>
        </w:numPr>
        <w:jc w:val="both"/>
        <w:rPr>
          <w:rFonts w:ascii="Bodoni MT" w:hAnsi="Bodoni MT"/>
          <w:sz w:val="24"/>
        </w:rPr>
      </w:pPr>
      <w:r w:rsidRPr="001166C6">
        <w:rPr>
          <w:rFonts w:ascii="Bodoni MT" w:hAnsi="Bodoni MT"/>
          <w:sz w:val="24"/>
        </w:rPr>
        <w:t>Also in 2017, four</w:t>
      </w:r>
      <w:r w:rsidR="001166C6" w:rsidRPr="001166C6">
        <w:rPr>
          <w:rFonts w:ascii="Bodoni MT" w:hAnsi="Bodoni MT"/>
          <w:sz w:val="24"/>
        </w:rPr>
        <w:t xml:space="preserve"> </w:t>
      </w:r>
      <w:r w:rsidR="001B0E40" w:rsidRPr="001166C6">
        <w:rPr>
          <w:rFonts w:ascii="Bodoni MT" w:hAnsi="Bodoni MT"/>
          <w:sz w:val="24"/>
        </w:rPr>
        <w:t xml:space="preserve">DRC </w:t>
      </w:r>
      <w:r w:rsidR="00F33906" w:rsidRPr="001166C6">
        <w:rPr>
          <w:rFonts w:ascii="Bodoni MT" w:hAnsi="Bodoni MT"/>
          <w:sz w:val="24"/>
        </w:rPr>
        <w:t xml:space="preserve">Provinces </w:t>
      </w:r>
      <w:r w:rsidR="001E4481" w:rsidRPr="001166C6">
        <w:rPr>
          <w:rFonts w:ascii="Bodoni MT" w:hAnsi="Bodoni MT"/>
          <w:sz w:val="24"/>
        </w:rPr>
        <w:t>will</w:t>
      </w:r>
      <w:r w:rsidR="00A14A2E" w:rsidRPr="001166C6">
        <w:rPr>
          <w:rFonts w:ascii="Bodoni MT" w:hAnsi="Bodoni MT"/>
          <w:sz w:val="24"/>
        </w:rPr>
        <w:t xml:space="preserve"> designate </w:t>
      </w:r>
      <w:r w:rsidR="001E4481" w:rsidRPr="001166C6">
        <w:rPr>
          <w:rFonts w:ascii="Bodoni MT" w:hAnsi="Bodoni MT"/>
          <w:sz w:val="24"/>
        </w:rPr>
        <w:t xml:space="preserve">themselves </w:t>
      </w:r>
      <w:r w:rsidR="00F33906" w:rsidRPr="001166C6">
        <w:rPr>
          <w:rFonts w:ascii="Bodoni MT" w:hAnsi="Bodoni MT"/>
          <w:i/>
          <w:sz w:val="24"/>
        </w:rPr>
        <w:t>Innovation Zones</w:t>
      </w:r>
      <w:r w:rsidR="00F33906" w:rsidRPr="001166C6">
        <w:rPr>
          <w:rFonts w:ascii="Bodoni MT" w:hAnsi="Bodoni MT"/>
          <w:sz w:val="24"/>
        </w:rPr>
        <w:t>.</w:t>
      </w:r>
    </w:p>
    <w:p w:rsidR="001E4481" w:rsidRPr="001166C6" w:rsidRDefault="009A71D0" w:rsidP="001166C6">
      <w:pPr>
        <w:pStyle w:val="ListParagraph"/>
        <w:numPr>
          <w:ilvl w:val="1"/>
          <w:numId w:val="1"/>
        </w:numPr>
        <w:jc w:val="both"/>
        <w:rPr>
          <w:rFonts w:ascii="Bodoni MT" w:hAnsi="Bodoni MT"/>
          <w:sz w:val="24"/>
        </w:rPr>
      </w:pPr>
      <w:r w:rsidRPr="001166C6">
        <w:rPr>
          <w:rFonts w:ascii="Bodoni MT" w:hAnsi="Bodoni MT"/>
          <w:sz w:val="24"/>
        </w:rPr>
        <w:t>A</w:t>
      </w:r>
      <w:r w:rsidR="001166C6" w:rsidRPr="001166C6">
        <w:rPr>
          <w:rFonts w:ascii="Bodoni MT" w:hAnsi="Bodoni MT"/>
          <w:sz w:val="24"/>
        </w:rPr>
        <w:t xml:space="preserve"> </w:t>
      </w:r>
      <w:r w:rsidR="0012460D" w:rsidRPr="001166C6">
        <w:rPr>
          <w:rFonts w:ascii="Bodoni MT" w:hAnsi="Bodoni MT"/>
          <w:i/>
          <w:sz w:val="24"/>
        </w:rPr>
        <w:t>Broadband Readiness</w:t>
      </w:r>
      <w:r w:rsidR="001166C6" w:rsidRPr="001166C6">
        <w:rPr>
          <w:rFonts w:ascii="Bodoni MT" w:hAnsi="Bodoni MT"/>
          <w:i/>
          <w:sz w:val="24"/>
        </w:rPr>
        <w:t xml:space="preserve"> </w:t>
      </w:r>
      <w:r w:rsidR="001E4481" w:rsidRPr="001166C6">
        <w:rPr>
          <w:rFonts w:ascii="Bodoni MT" w:hAnsi="Bodoni MT"/>
          <w:i/>
          <w:sz w:val="24"/>
        </w:rPr>
        <w:t xml:space="preserve">Checklist </w:t>
      </w:r>
      <w:r w:rsidRPr="001166C6">
        <w:rPr>
          <w:rFonts w:ascii="Bodoni MT" w:hAnsi="Bodoni MT"/>
          <w:sz w:val="24"/>
        </w:rPr>
        <w:t>completed by the Provincial government</w:t>
      </w:r>
      <w:r w:rsidR="001E4481" w:rsidRPr="001166C6">
        <w:rPr>
          <w:rFonts w:ascii="Bodoni MT" w:hAnsi="Bodoni MT"/>
          <w:sz w:val="24"/>
        </w:rPr>
        <w:t xml:space="preserve"> and regional IATAG </w:t>
      </w:r>
      <w:r w:rsidRPr="001166C6">
        <w:rPr>
          <w:rFonts w:ascii="Bodoni MT" w:hAnsi="Bodoni MT"/>
          <w:sz w:val="24"/>
        </w:rPr>
        <w:t xml:space="preserve">partners will </w:t>
      </w:r>
      <w:r w:rsidR="001E4481" w:rsidRPr="001166C6">
        <w:rPr>
          <w:rFonts w:ascii="Bodoni MT" w:hAnsi="Bodoni MT"/>
          <w:sz w:val="24"/>
        </w:rPr>
        <w:t>confirm readiness.</w:t>
      </w:r>
    </w:p>
    <w:p w:rsidR="00010887" w:rsidRDefault="00497B11" w:rsidP="00010887">
      <w:pPr>
        <w:pStyle w:val="ListParagraph"/>
        <w:numPr>
          <w:ilvl w:val="1"/>
          <w:numId w:val="1"/>
        </w:numPr>
        <w:jc w:val="both"/>
        <w:rPr>
          <w:rFonts w:ascii="Bodoni MT" w:hAnsi="Bodoni MT"/>
          <w:sz w:val="24"/>
        </w:rPr>
      </w:pPr>
      <w:r>
        <w:rPr>
          <w:rFonts w:ascii="Bodoni MT" w:hAnsi="Bodoni MT"/>
          <w:sz w:val="24"/>
        </w:rPr>
        <w:t>As Provinces and</w:t>
      </w:r>
      <w:r w:rsidR="00272F39" w:rsidRPr="001166C6">
        <w:rPr>
          <w:rFonts w:ascii="Bodoni MT" w:hAnsi="Bodoni MT"/>
          <w:sz w:val="24"/>
        </w:rPr>
        <w:t xml:space="preserve"> Minis</w:t>
      </w:r>
      <w:r w:rsidR="009A71D0" w:rsidRPr="001166C6">
        <w:rPr>
          <w:rFonts w:ascii="Bodoni MT" w:hAnsi="Bodoni MT"/>
          <w:sz w:val="24"/>
        </w:rPr>
        <w:t xml:space="preserve">tries </w:t>
      </w:r>
      <w:r w:rsidR="00272F39" w:rsidRPr="001166C6">
        <w:rPr>
          <w:rFonts w:ascii="Bodoni MT" w:hAnsi="Bodoni MT"/>
          <w:sz w:val="24"/>
        </w:rPr>
        <w:t>accelerate innovation</w:t>
      </w:r>
      <w:r w:rsidR="009A71D0" w:rsidRPr="001166C6">
        <w:rPr>
          <w:rFonts w:ascii="Bodoni MT" w:hAnsi="Bodoni MT"/>
          <w:sz w:val="24"/>
        </w:rPr>
        <w:t>, new entrants</w:t>
      </w:r>
      <w:r>
        <w:rPr>
          <w:rFonts w:ascii="Bodoni MT" w:hAnsi="Bodoni MT"/>
          <w:sz w:val="24"/>
        </w:rPr>
        <w:t>,</w:t>
      </w:r>
      <w:r w:rsidR="00272F39" w:rsidRPr="001166C6">
        <w:rPr>
          <w:rFonts w:ascii="Bodoni MT" w:hAnsi="Bodoni MT"/>
          <w:sz w:val="24"/>
        </w:rPr>
        <w:t xml:space="preserve"> mobi</w:t>
      </w:r>
      <w:r>
        <w:rPr>
          <w:rFonts w:ascii="Bodoni MT" w:hAnsi="Bodoni MT"/>
          <w:sz w:val="24"/>
        </w:rPr>
        <w:t>le</w:t>
      </w:r>
      <w:r w:rsidR="00272F39" w:rsidRPr="001166C6">
        <w:rPr>
          <w:rFonts w:ascii="Bodoni MT" w:hAnsi="Bodoni MT"/>
          <w:sz w:val="24"/>
        </w:rPr>
        <w:t xml:space="preserve"> and</w:t>
      </w:r>
      <w:r>
        <w:rPr>
          <w:rFonts w:ascii="Bodoni MT" w:hAnsi="Bodoni MT"/>
          <w:sz w:val="24"/>
        </w:rPr>
        <w:t xml:space="preserve"> utility providers will develop solutions advancing</w:t>
      </w:r>
      <w:r w:rsidR="00272F39" w:rsidRPr="001166C6">
        <w:rPr>
          <w:rFonts w:ascii="Bodoni MT" w:hAnsi="Bodoni MT"/>
          <w:sz w:val="24"/>
        </w:rPr>
        <w:t xml:space="preserve"> DRC Internet growth.</w:t>
      </w:r>
    </w:p>
    <w:p w:rsidR="00010887" w:rsidRDefault="00497B11" w:rsidP="00010887">
      <w:pPr>
        <w:pStyle w:val="ListParagraph"/>
        <w:numPr>
          <w:ilvl w:val="1"/>
          <w:numId w:val="1"/>
        </w:numPr>
        <w:jc w:val="both"/>
        <w:rPr>
          <w:rFonts w:ascii="Bodoni MT" w:hAnsi="Bodoni MT"/>
          <w:sz w:val="24"/>
        </w:rPr>
      </w:pPr>
      <w:r>
        <w:rPr>
          <w:rFonts w:ascii="Bodoni MT" w:hAnsi="Bodoni MT"/>
          <w:sz w:val="24"/>
        </w:rPr>
        <w:t>New s</w:t>
      </w:r>
      <w:r w:rsidR="001E4481" w:rsidRPr="00010887">
        <w:rPr>
          <w:rFonts w:ascii="Bodoni MT" w:hAnsi="Bodoni MT"/>
          <w:sz w:val="24"/>
        </w:rPr>
        <w:t>pectrum, Tower, fiber n</w:t>
      </w:r>
      <w:r w:rsidR="009A71D0" w:rsidRPr="00010887">
        <w:rPr>
          <w:rFonts w:ascii="Bodoni MT" w:hAnsi="Bodoni MT"/>
          <w:sz w:val="24"/>
        </w:rPr>
        <w:t>etwork, data center,</w:t>
      </w:r>
      <w:r w:rsidR="001E4481" w:rsidRPr="00010887">
        <w:rPr>
          <w:rFonts w:ascii="Bodoni MT" w:hAnsi="Bodoni MT"/>
          <w:sz w:val="24"/>
        </w:rPr>
        <w:t xml:space="preserve"> microgrid energy system</w:t>
      </w:r>
      <w:r w:rsidR="00272F39" w:rsidRPr="00010887">
        <w:rPr>
          <w:rFonts w:ascii="Bodoni MT" w:hAnsi="Bodoni MT"/>
          <w:sz w:val="24"/>
        </w:rPr>
        <w:t>, security,</w:t>
      </w:r>
      <w:r w:rsidR="001166C6" w:rsidRPr="00010887">
        <w:rPr>
          <w:rFonts w:ascii="Bodoni MT" w:hAnsi="Bodoni MT"/>
          <w:sz w:val="24"/>
        </w:rPr>
        <w:t xml:space="preserve"> </w:t>
      </w:r>
      <w:r w:rsidR="00272F39" w:rsidRPr="00010887">
        <w:rPr>
          <w:rFonts w:ascii="Bodoni MT" w:hAnsi="Bodoni MT"/>
          <w:sz w:val="24"/>
        </w:rPr>
        <w:t xml:space="preserve">and other resource </w:t>
      </w:r>
      <w:r w:rsidR="001E4481" w:rsidRPr="00010887">
        <w:rPr>
          <w:rFonts w:ascii="Bodoni MT" w:hAnsi="Bodoni MT"/>
          <w:sz w:val="24"/>
        </w:rPr>
        <w:t>sha</w:t>
      </w:r>
      <w:r w:rsidR="001B0E40" w:rsidRPr="00010887">
        <w:rPr>
          <w:rFonts w:ascii="Bodoni MT" w:hAnsi="Bodoni MT"/>
          <w:sz w:val="24"/>
        </w:rPr>
        <w:t>ring</w:t>
      </w:r>
      <w:r w:rsidR="001166C6" w:rsidRPr="00010887">
        <w:rPr>
          <w:rFonts w:ascii="Bodoni MT" w:hAnsi="Bodoni MT"/>
          <w:sz w:val="24"/>
        </w:rPr>
        <w:t xml:space="preserve"> </w:t>
      </w:r>
      <w:r w:rsidR="00272F39" w:rsidRPr="00010887">
        <w:rPr>
          <w:rFonts w:ascii="Bodoni MT" w:hAnsi="Bodoni MT"/>
          <w:sz w:val="24"/>
        </w:rPr>
        <w:t>policies</w:t>
      </w:r>
      <w:r w:rsidR="001166C6" w:rsidRPr="00010887">
        <w:rPr>
          <w:rFonts w:ascii="Bodoni MT" w:hAnsi="Bodoni MT"/>
          <w:sz w:val="24"/>
        </w:rPr>
        <w:t xml:space="preserve"> </w:t>
      </w:r>
      <w:r w:rsidR="001B0E40" w:rsidRPr="00010887">
        <w:rPr>
          <w:rFonts w:ascii="Bodoni MT" w:hAnsi="Bodoni MT"/>
          <w:sz w:val="24"/>
        </w:rPr>
        <w:t xml:space="preserve">will </w:t>
      </w:r>
      <w:r w:rsidR="001E4481" w:rsidRPr="00010887">
        <w:rPr>
          <w:rFonts w:ascii="Bodoni MT" w:hAnsi="Bodoni MT"/>
          <w:sz w:val="24"/>
        </w:rPr>
        <w:t>enable rapi</w:t>
      </w:r>
      <w:r w:rsidR="00272F39" w:rsidRPr="00010887">
        <w:rPr>
          <w:rFonts w:ascii="Bodoni MT" w:hAnsi="Bodoni MT"/>
          <w:sz w:val="24"/>
        </w:rPr>
        <w:t>d,</w:t>
      </w:r>
      <w:r w:rsidR="001E4481" w:rsidRPr="00010887">
        <w:rPr>
          <w:rFonts w:ascii="Bodoni MT" w:hAnsi="Bodoni MT"/>
          <w:sz w:val="24"/>
        </w:rPr>
        <w:t xml:space="preserve"> cost </w:t>
      </w:r>
      <w:r w:rsidR="001B0E40" w:rsidRPr="00010887">
        <w:rPr>
          <w:rFonts w:ascii="Bodoni MT" w:hAnsi="Bodoni MT"/>
          <w:sz w:val="24"/>
        </w:rPr>
        <w:t>effective growth in Internet accessibility.</w:t>
      </w:r>
    </w:p>
    <w:p w:rsidR="001B0E40" w:rsidRPr="00010887" w:rsidRDefault="00010887" w:rsidP="002063A4">
      <w:pPr>
        <w:pStyle w:val="ListParagraph"/>
        <w:numPr>
          <w:ilvl w:val="1"/>
          <w:numId w:val="1"/>
        </w:numPr>
        <w:jc w:val="both"/>
        <w:rPr>
          <w:rFonts w:ascii="Bodoni MT" w:hAnsi="Bodoni MT"/>
          <w:sz w:val="24"/>
        </w:rPr>
      </w:pPr>
      <w:r w:rsidRPr="00010887">
        <w:rPr>
          <w:rFonts w:ascii="Bodoni MT" w:hAnsi="Bodoni MT"/>
          <w:sz w:val="24"/>
        </w:rPr>
        <w:t>S</w:t>
      </w:r>
      <w:r w:rsidR="001B0E40" w:rsidRPr="00010887">
        <w:rPr>
          <w:rFonts w:ascii="Bodoni MT" w:hAnsi="Bodoni MT"/>
          <w:sz w:val="24"/>
        </w:rPr>
        <w:t>upport of IATAG partners</w:t>
      </w:r>
      <w:r w:rsidRPr="00010887">
        <w:rPr>
          <w:rFonts w:ascii="Bodoni MT" w:hAnsi="Bodoni MT"/>
          <w:sz w:val="24"/>
        </w:rPr>
        <w:t xml:space="preserve"> for</w:t>
      </w:r>
      <w:r w:rsidR="00AF072B" w:rsidRPr="00010887">
        <w:rPr>
          <w:rFonts w:ascii="Bodoni MT" w:hAnsi="Bodoni MT"/>
          <w:sz w:val="24"/>
        </w:rPr>
        <w:t xml:space="preserve"> wireless, fiber, and electrical utility infrastructure build-outs </w:t>
      </w:r>
      <w:r w:rsidRPr="00010887">
        <w:rPr>
          <w:rFonts w:ascii="Bodoni MT" w:hAnsi="Bodoni MT"/>
          <w:sz w:val="24"/>
        </w:rPr>
        <w:t xml:space="preserve">will </w:t>
      </w:r>
      <w:r w:rsidR="00AF072B" w:rsidRPr="00010887">
        <w:rPr>
          <w:rFonts w:ascii="Bodoni MT" w:hAnsi="Bodoni MT"/>
          <w:sz w:val="24"/>
        </w:rPr>
        <w:t>progress</w:t>
      </w:r>
      <w:r w:rsidRPr="00010887">
        <w:rPr>
          <w:rFonts w:ascii="Bodoni MT" w:hAnsi="Bodoni MT"/>
          <w:sz w:val="24"/>
        </w:rPr>
        <w:t xml:space="preserve"> through 2018</w:t>
      </w:r>
      <w:r w:rsidR="001B0E40" w:rsidRPr="00010887">
        <w:rPr>
          <w:rFonts w:ascii="Bodoni MT" w:hAnsi="Bodoni MT"/>
          <w:sz w:val="24"/>
        </w:rPr>
        <w:t>.</w:t>
      </w:r>
      <w:r w:rsidR="002063A4">
        <w:rPr>
          <w:rFonts w:ascii="Bodoni MT" w:hAnsi="Bodoni MT"/>
          <w:sz w:val="24"/>
        </w:rPr>
        <w:t xml:space="preserve"> </w:t>
      </w:r>
      <w:r w:rsidR="002063A4" w:rsidRPr="00010887">
        <w:rPr>
          <w:rFonts w:ascii="Bodoni MT" w:hAnsi="Bodoni MT"/>
          <w:sz w:val="24"/>
        </w:rPr>
        <w:t>Internet backpacks for emergency and educational use will be provided to participating schools in the four Provinces otherwise off the grid.</w:t>
      </w:r>
    </w:p>
    <w:p w:rsidR="001166C6" w:rsidRPr="001166C6" w:rsidRDefault="00010887" w:rsidP="001166C6">
      <w:pPr>
        <w:pStyle w:val="ListParagraph"/>
        <w:numPr>
          <w:ilvl w:val="2"/>
          <w:numId w:val="1"/>
        </w:numPr>
        <w:jc w:val="both"/>
        <w:rPr>
          <w:rFonts w:ascii="Bodoni MT" w:hAnsi="Bodoni MT"/>
          <w:sz w:val="24"/>
        </w:rPr>
      </w:pPr>
      <w:r>
        <w:rPr>
          <w:rFonts w:ascii="Bodoni MT" w:hAnsi="Bodoni MT"/>
          <w:sz w:val="24"/>
        </w:rPr>
        <w:t>T</w:t>
      </w:r>
      <w:r w:rsidR="001166C6" w:rsidRPr="001166C6">
        <w:rPr>
          <w:rFonts w:ascii="Bodoni MT" w:hAnsi="Bodoni MT"/>
          <w:sz w:val="24"/>
        </w:rPr>
        <w:t>he establishment of an annual series of DRC Int</w:t>
      </w:r>
      <w:r>
        <w:rPr>
          <w:rFonts w:ascii="Bodoni MT" w:hAnsi="Bodoni MT"/>
          <w:sz w:val="24"/>
        </w:rPr>
        <w:t>ernet Forum (DRCIF) meetings will</w:t>
      </w:r>
      <w:r w:rsidR="001166C6" w:rsidRPr="001166C6">
        <w:rPr>
          <w:rFonts w:ascii="Bodoni MT" w:hAnsi="Bodoni MT"/>
          <w:sz w:val="24"/>
        </w:rPr>
        <w:t xml:space="preserve"> facilitate continuous multi-stakeholder dialogue.</w:t>
      </w:r>
    </w:p>
    <w:p w:rsidR="001B0E40" w:rsidRPr="001166C6" w:rsidRDefault="001B0E40" w:rsidP="001166C6">
      <w:pPr>
        <w:pStyle w:val="ListParagraph"/>
        <w:numPr>
          <w:ilvl w:val="0"/>
          <w:numId w:val="1"/>
        </w:numPr>
        <w:jc w:val="both"/>
        <w:rPr>
          <w:rFonts w:ascii="Bodoni MT" w:hAnsi="Bodoni MT"/>
          <w:sz w:val="24"/>
        </w:rPr>
      </w:pPr>
      <w:r w:rsidRPr="001166C6">
        <w:rPr>
          <w:rFonts w:ascii="Bodoni MT" w:hAnsi="Bodoni MT"/>
          <w:sz w:val="24"/>
        </w:rPr>
        <w:t xml:space="preserve">To achieve these goals, a three step process is outlined in this </w:t>
      </w:r>
      <w:r w:rsidR="00347555" w:rsidRPr="001166C6">
        <w:rPr>
          <w:rFonts w:ascii="Bodoni MT" w:hAnsi="Bodoni MT"/>
          <w:sz w:val="24"/>
        </w:rPr>
        <w:t>‘</w:t>
      </w:r>
      <w:r w:rsidRPr="001166C6">
        <w:rPr>
          <w:rFonts w:ascii="Bodoni MT" w:hAnsi="Bodoni MT"/>
          <w:i/>
          <w:sz w:val="24"/>
        </w:rPr>
        <w:t>30 in 2020</w:t>
      </w:r>
      <w:r w:rsidR="00347555" w:rsidRPr="001166C6">
        <w:rPr>
          <w:rFonts w:ascii="Bodoni MT" w:hAnsi="Bodoni MT"/>
          <w:i/>
          <w:sz w:val="24"/>
        </w:rPr>
        <w:t>.</w:t>
      </w:r>
      <w:r w:rsidR="002063A4">
        <w:rPr>
          <w:rFonts w:ascii="Bodoni MT" w:hAnsi="Bodoni MT"/>
          <w:i/>
          <w:sz w:val="24"/>
        </w:rPr>
        <w:t xml:space="preserve"> </w:t>
      </w:r>
      <w:r w:rsidRPr="001166C6">
        <w:rPr>
          <w:rFonts w:ascii="Bodoni MT" w:hAnsi="Bodoni MT"/>
          <w:i/>
          <w:sz w:val="24"/>
        </w:rPr>
        <w:t>DRC</w:t>
      </w:r>
      <w:r w:rsidR="002063A4">
        <w:rPr>
          <w:rFonts w:ascii="Bodoni MT" w:hAnsi="Bodoni MT"/>
          <w:i/>
          <w:sz w:val="24"/>
        </w:rPr>
        <w:t xml:space="preserve"> Broadband </w:t>
      </w:r>
      <w:r w:rsidRPr="001166C6">
        <w:rPr>
          <w:rFonts w:ascii="Bodoni MT" w:hAnsi="Bodoni MT"/>
          <w:i/>
          <w:sz w:val="24"/>
        </w:rPr>
        <w:t>Vision</w:t>
      </w:r>
      <w:r w:rsidR="00347555" w:rsidRPr="001166C6">
        <w:rPr>
          <w:rFonts w:ascii="Bodoni MT" w:hAnsi="Bodoni MT"/>
          <w:sz w:val="24"/>
        </w:rPr>
        <w:t>’</w:t>
      </w:r>
      <w:r w:rsidRPr="001166C6">
        <w:rPr>
          <w:rFonts w:ascii="Bodoni MT" w:hAnsi="Bodoni MT"/>
          <w:sz w:val="24"/>
        </w:rPr>
        <w:t xml:space="preserve"> statement.</w:t>
      </w:r>
    </w:p>
    <w:p w:rsidR="0012460D" w:rsidRPr="001166C6" w:rsidRDefault="0012460D" w:rsidP="001166C6">
      <w:pPr>
        <w:pStyle w:val="ListParagraph"/>
        <w:numPr>
          <w:ilvl w:val="1"/>
          <w:numId w:val="1"/>
        </w:numPr>
        <w:jc w:val="both"/>
        <w:rPr>
          <w:rFonts w:ascii="Bodoni MT" w:hAnsi="Bodoni MT"/>
          <w:sz w:val="24"/>
        </w:rPr>
      </w:pPr>
      <w:r w:rsidRPr="001166C6">
        <w:rPr>
          <w:rFonts w:ascii="Bodoni MT" w:hAnsi="Bodoni MT"/>
          <w:sz w:val="24"/>
        </w:rPr>
        <w:t xml:space="preserve">Step One: Share and refine the </w:t>
      </w:r>
      <w:r w:rsidRPr="001166C6">
        <w:rPr>
          <w:rFonts w:ascii="Bodoni MT" w:hAnsi="Bodoni MT"/>
          <w:i/>
          <w:sz w:val="24"/>
        </w:rPr>
        <w:t>Vision</w:t>
      </w:r>
      <w:r w:rsidRPr="001166C6">
        <w:rPr>
          <w:rFonts w:ascii="Bodoni MT" w:hAnsi="Bodoni MT"/>
          <w:sz w:val="24"/>
        </w:rPr>
        <w:t>.</w:t>
      </w:r>
    </w:p>
    <w:p w:rsidR="0012460D" w:rsidRPr="001166C6" w:rsidRDefault="0012460D" w:rsidP="001166C6">
      <w:pPr>
        <w:pStyle w:val="ListParagraph"/>
        <w:numPr>
          <w:ilvl w:val="1"/>
          <w:numId w:val="1"/>
        </w:numPr>
        <w:jc w:val="both"/>
        <w:rPr>
          <w:rFonts w:ascii="Bodoni MT" w:hAnsi="Bodoni MT"/>
          <w:sz w:val="24"/>
        </w:rPr>
      </w:pPr>
      <w:r w:rsidRPr="001166C6">
        <w:rPr>
          <w:rFonts w:ascii="Bodoni MT" w:hAnsi="Bodoni MT"/>
          <w:sz w:val="24"/>
        </w:rPr>
        <w:t xml:space="preserve">Step Two: Identify and Remove </w:t>
      </w:r>
      <w:r w:rsidRPr="001166C6">
        <w:rPr>
          <w:rFonts w:ascii="Bodoni MT" w:hAnsi="Bodoni MT"/>
          <w:i/>
          <w:sz w:val="24"/>
        </w:rPr>
        <w:t xml:space="preserve">Barriers to </w:t>
      </w:r>
      <w:r w:rsidR="009A71D0" w:rsidRPr="001166C6">
        <w:rPr>
          <w:rFonts w:ascii="Bodoni MT" w:hAnsi="Bodoni MT"/>
          <w:i/>
          <w:sz w:val="24"/>
        </w:rPr>
        <w:t xml:space="preserve">Internet </w:t>
      </w:r>
      <w:r w:rsidRPr="001166C6">
        <w:rPr>
          <w:rFonts w:ascii="Bodoni MT" w:hAnsi="Bodoni MT"/>
          <w:i/>
          <w:sz w:val="24"/>
        </w:rPr>
        <w:t>Growth.</w:t>
      </w:r>
    </w:p>
    <w:p w:rsidR="0012460D" w:rsidRPr="001166C6" w:rsidRDefault="0012460D" w:rsidP="001166C6">
      <w:pPr>
        <w:pStyle w:val="ListParagraph"/>
        <w:numPr>
          <w:ilvl w:val="1"/>
          <w:numId w:val="1"/>
        </w:numPr>
        <w:jc w:val="both"/>
        <w:rPr>
          <w:rFonts w:ascii="Bodoni MT" w:hAnsi="Bodoni MT"/>
          <w:sz w:val="24"/>
        </w:rPr>
      </w:pPr>
      <w:r w:rsidRPr="001166C6">
        <w:rPr>
          <w:rFonts w:ascii="Bodoni MT" w:hAnsi="Bodoni MT"/>
          <w:sz w:val="24"/>
        </w:rPr>
        <w:t xml:space="preserve">Step Three: Work with </w:t>
      </w:r>
      <w:r w:rsidRPr="001166C6">
        <w:rPr>
          <w:rFonts w:ascii="Bodoni MT" w:hAnsi="Bodoni MT"/>
          <w:i/>
          <w:sz w:val="24"/>
        </w:rPr>
        <w:t>Innovation Zone</w:t>
      </w:r>
      <w:r w:rsidRPr="001166C6">
        <w:rPr>
          <w:rFonts w:ascii="Bodoni MT" w:hAnsi="Bodoni MT"/>
          <w:sz w:val="24"/>
        </w:rPr>
        <w:t xml:space="preserve"> Provinces, business partners, and community groups to achieve </w:t>
      </w:r>
      <w:r w:rsidR="00272F39" w:rsidRPr="001166C6">
        <w:rPr>
          <w:rFonts w:ascii="Bodoni MT" w:hAnsi="Bodoni MT"/>
          <w:sz w:val="24"/>
        </w:rPr>
        <w:t xml:space="preserve">the </w:t>
      </w:r>
      <w:r w:rsidRPr="001166C6">
        <w:rPr>
          <w:rFonts w:ascii="Bodoni MT" w:hAnsi="Bodoni MT"/>
          <w:i/>
          <w:sz w:val="24"/>
        </w:rPr>
        <w:t>30 in 2020</w:t>
      </w:r>
      <w:r w:rsidR="00272F39" w:rsidRPr="001166C6">
        <w:rPr>
          <w:rFonts w:ascii="Bodoni MT" w:hAnsi="Bodoni MT"/>
          <w:i/>
          <w:sz w:val="24"/>
        </w:rPr>
        <w:t xml:space="preserve"> Vision</w:t>
      </w:r>
      <w:r w:rsidRPr="001166C6">
        <w:rPr>
          <w:rFonts w:ascii="Bodoni MT" w:hAnsi="Bodoni MT"/>
          <w:sz w:val="24"/>
        </w:rPr>
        <w:t xml:space="preserve">. </w:t>
      </w:r>
    </w:p>
    <w:p w:rsidR="001166C6" w:rsidRPr="00497B11" w:rsidRDefault="0012460D" w:rsidP="00497B11">
      <w:pPr>
        <w:pStyle w:val="ListParagraph"/>
        <w:numPr>
          <w:ilvl w:val="0"/>
          <w:numId w:val="1"/>
        </w:numPr>
        <w:jc w:val="both"/>
        <w:rPr>
          <w:rFonts w:ascii="Bodoni MT" w:hAnsi="Bodoni MT"/>
          <w:sz w:val="24"/>
        </w:rPr>
      </w:pPr>
      <w:r w:rsidRPr="001166C6">
        <w:rPr>
          <w:rFonts w:ascii="Bodoni MT" w:hAnsi="Bodoni MT"/>
          <w:sz w:val="24"/>
        </w:rPr>
        <w:t xml:space="preserve">Interested groups are encouraged to join us in this effort. </w:t>
      </w:r>
      <w:r w:rsidRPr="00497B11">
        <w:rPr>
          <w:rFonts w:ascii="Bodoni MT" w:hAnsi="Bodoni MT"/>
          <w:sz w:val="24"/>
        </w:rPr>
        <w:t xml:space="preserve">More information is at </w:t>
      </w:r>
      <w:hyperlink r:id="rId9" w:history="1">
        <w:r w:rsidRPr="00497B11">
          <w:rPr>
            <w:rStyle w:val="Hyperlink"/>
            <w:rFonts w:ascii="Bodoni MT" w:hAnsi="Bodoni MT"/>
            <w:sz w:val="24"/>
          </w:rPr>
          <w:t>https://iatag.org</w:t>
        </w:r>
      </w:hyperlink>
      <w:r w:rsidR="00010887" w:rsidRPr="00497B11">
        <w:rPr>
          <w:rStyle w:val="Hyperlink"/>
          <w:rFonts w:ascii="Bodoni MT" w:hAnsi="Bodoni MT"/>
          <w:sz w:val="24"/>
        </w:rPr>
        <w:t xml:space="preserve"> </w:t>
      </w:r>
      <w:r w:rsidR="001166C6" w:rsidRPr="00497B11">
        <w:rPr>
          <w:rFonts w:ascii="Bodoni MT" w:hAnsi="Bodoni MT"/>
          <w:sz w:val="24"/>
        </w:rPr>
        <w:t>T</w:t>
      </w:r>
      <w:r w:rsidR="00010887" w:rsidRPr="00497B11">
        <w:rPr>
          <w:rFonts w:ascii="Bodoni MT" w:hAnsi="Bodoni MT"/>
          <w:sz w:val="24"/>
        </w:rPr>
        <w:t>o join the IATAG, please contact</w:t>
      </w:r>
      <w:r w:rsidR="001166C6" w:rsidRPr="00497B11">
        <w:rPr>
          <w:rFonts w:ascii="Bodoni MT" w:hAnsi="Bodoni MT"/>
          <w:sz w:val="24"/>
        </w:rPr>
        <w:t xml:space="preserve"> the Co-coordinators:</w:t>
      </w:r>
    </w:p>
    <w:p w:rsidR="00347555" w:rsidRPr="001166C6" w:rsidRDefault="00347555" w:rsidP="001166C6">
      <w:pPr>
        <w:pStyle w:val="ListParagraph"/>
        <w:numPr>
          <w:ilvl w:val="2"/>
          <w:numId w:val="1"/>
        </w:numPr>
        <w:jc w:val="both"/>
        <w:rPr>
          <w:rFonts w:ascii="Bodoni MT" w:hAnsi="Bodoni MT"/>
          <w:sz w:val="24"/>
        </w:rPr>
      </w:pPr>
      <w:r w:rsidRPr="001166C6">
        <w:rPr>
          <w:rFonts w:ascii="Bodoni MT" w:hAnsi="Bodoni MT"/>
          <w:sz w:val="24"/>
        </w:rPr>
        <w:t>Eric Bidong, member, IATAG and Congo Entrepreneu</w:t>
      </w:r>
      <w:r w:rsidR="00497B11">
        <w:rPr>
          <w:rFonts w:ascii="Bodoni MT" w:hAnsi="Bodoni MT"/>
          <w:sz w:val="24"/>
        </w:rPr>
        <w:t>rship Gate,</w:t>
      </w:r>
      <w:r w:rsidRPr="001166C6">
        <w:rPr>
          <w:rFonts w:ascii="Bodoni MT" w:hAnsi="Bodoni MT"/>
          <w:sz w:val="24"/>
        </w:rPr>
        <w:t xml:space="preserve"> tel</w:t>
      </w:r>
      <w:r w:rsidR="00494B1C" w:rsidRPr="001166C6">
        <w:rPr>
          <w:rFonts w:ascii="Bodoni MT" w:hAnsi="Bodoni MT"/>
          <w:sz w:val="24"/>
        </w:rPr>
        <w:t>.: +243 974851473</w:t>
      </w:r>
      <w:r w:rsidRPr="001166C6">
        <w:rPr>
          <w:rFonts w:ascii="Bodoni MT" w:hAnsi="Bodoni MT"/>
          <w:sz w:val="24"/>
        </w:rPr>
        <w:t>,  email</w:t>
      </w:r>
      <w:r w:rsidR="00494B1C" w:rsidRPr="001166C6">
        <w:rPr>
          <w:rFonts w:ascii="Bodoni MT" w:hAnsi="Bodoni MT"/>
          <w:sz w:val="24"/>
        </w:rPr>
        <w:t xml:space="preserve">: </w:t>
      </w:r>
      <w:hyperlink r:id="rId10" w:history="1">
        <w:r w:rsidR="00494B1C" w:rsidRPr="001166C6">
          <w:rPr>
            <w:rStyle w:val="Hyperlink"/>
            <w:rFonts w:ascii="Bodoni MT" w:hAnsi="Bodoni MT"/>
            <w:sz w:val="24"/>
          </w:rPr>
          <w:t>erbid49@gmail.com</w:t>
        </w:r>
      </w:hyperlink>
    </w:p>
    <w:p w:rsidR="001166C6" w:rsidRPr="00497B11" w:rsidRDefault="001166C6" w:rsidP="00497B11">
      <w:pPr>
        <w:pStyle w:val="ListParagraph"/>
        <w:numPr>
          <w:ilvl w:val="2"/>
          <w:numId w:val="1"/>
        </w:numPr>
        <w:jc w:val="both"/>
        <w:rPr>
          <w:rFonts w:ascii="Bodoni MT" w:hAnsi="Bodoni MT"/>
          <w:sz w:val="24"/>
        </w:rPr>
      </w:pPr>
      <w:r w:rsidRPr="001166C6">
        <w:rPr>
          <w:rFonts w:ascii="Bodoni MT" w:hAnsi="Bodoni MT"/>
          <w:sz w:val="24"/>
        </w:rPr>
        <w:t xml:space="preserve">Arsene Tungali, </w:t>
      </w:r>
      <w:r w:rsidR="00010887">
        <w:rPr>
          <w:rFonts w:ascii="Bodoni MT" w:hAnsi="Bodoni MT"/>
          <w:sz w:val="24"/>
        </w:rPr>
        <w:t xml:space="preserve">member, </w:t>
      </w:r>
      <w:r w:rsidRPr="001166C6">
        <w:rPr>
          <w:rFonts w:ascii="Bodoni MT" w:hAnsi="Bodoni MT"/>
          <w:sz w:val="24"/>
        </w:rPr>
        <w:t>IATAG</w:t>
      </w:r>
      <w:r w:rsidR="00010887">
        <w:rPr>
          <w:rFonts w:ascii="Bodoni MT" w:hAnsi="Bodoni MT"/>
          <w:sz w:val="24"/>
        </w:rPr>
        <w:t xml:space="preserve">, </w:t>
      </w:r>
      <w:r w:rsidRPr="001166C6">
        <w:rPr>
          <w:rFonts w:ascii="Bodoni MT" w:hAnsi="Bodoni MT"/>
          <w:sz w:val="24"/>
        </w:rPr>
        <w:t xml:space="preserve">Rudi International, </w:t>
      </w:r>
      <w:r w:rsidR="00010887">
        <w:rPr>
          <w:rFonts w:ascii="Bodoni MT" w:hAnsi="Bodoni MT"/>
          <w:sz w:val="24"/>
        </w:rPr>
        <w:t xml:space="preserve">and </w:t>
      </w:r>
      <w:r w:rsidR="00010887">
        <w:rPr>
          <w:rFonts w:ascii="Bodoni MT" w:hAnsi="Bodoni MT"/>
          <w:sz w:val="24"/>
        </w:rPr>
        <w:t>IGC</w:t>
      </w:r>
      <w:r w:rsidRPr="001166C6">
        <w:rPr>
          <w:rFonts w:ascii="Bodoni MT" w:hAnsi="Bodoni MT"/>
          <w:sz w:val="24"/>
        </w:rPr>
        <w:t>: tel.: +243 993810967, email: arsenebaguma@gmail.com</w:t>
      </w:r>
    </w:p>
    <w:p w:rsidR="00A815B7" w:rsidRPr="001166C6" w:rsidRDefault="00E330D8" w:rsidP="001166C6">
      <w:pPr>
        <w:jc w:val="center"/>
        <w:rPr>
          <w:b/>
          <w:sz w:val="24"/>
        </w:rPr>
      </w:pPr>
      <w:r w:rsidRPr="001166C6">
        <w:rPr>
          <w:b/>
          <w:sz w:val="24"/>
        </w:rPr>
        <w:lastRenderedPageBreak/>
        <w:t>Introduction</w:t>
      </w:r>
    </w:p>
    <w:p w:rsidR="00A815B7" w:rsidRDefault="004B1B2B" w:rsidP="001166C6">
      <w:pPr>
        <w:jc w:val="both"/>
        <w:rPr>
          <w:u w:val="single"/>
        </w:rPr>
      </w:pPr>
      <w:r>
        <w:rPr>
          <w:u w:val="single"/>
        </w:rPr>
        <w:t xml:space="preserve">The Problem and the Objective </w:t>
      </w:r>
    </w:p>
    <w:p w:rsidR="00A815B7" w:rsidRDefault="004B1B2B" w:rsidP="001166C6">
      <w:pPr>
        <w:jc w:val="both"/>
      </w:pPr>
      <w:r>
        <w:t>Internet penetration in t</w:t>
      </w:r>
      <w:r w:rsidR="00AB4265">
        <w:t xml:space="preserve">he Democratic </w:t>
      </w:r>
      <w:r w:rsidR="00EC1C9C">
        <w:t>R</w:t>
      </w:r>
      <w:r w:rsidR="00AB4265">
        <w:t>epublic of Congo (DRC)</w:t>
      </w:r>
      <w:r w:rsidR="00EC1C9C">
        <w:t xml:space="preserve"> is</w:t>
      </w:r>
      <w:r>
        <w:t xml:space="preserve"> 4%. According to </w:t>
      </w:r>
      <w:r w:rsidR="00587A4F" w:rsidRPr="00FE001E">
        <w:t>Radio O</w:t>
      </w:r>
      <w:r w:rsidRPr="00FE001E">
        <w:t>kapi</w:t>
      </w:r>
      <w:r w:rsidR="007417C8">
        <w:t>,</w:t>
      </w:r>
      <w:r>
        <w:t xml:space="preserve"> the high costs of services and the lack of infrastructure block </w:t>
      </w:r>
      <w:r w:rsidR="00EC1C9C">
        <w:t>most people from accessing the Internet</w:t>
      </w:r>
      <w:r>
        <w:t>. The high Internet costs are due to the high cost of satellite ban</w:t>
      </w:r>
      <w:r w:rsidR="00EC1C9C">
        <w:t xml:space="preserve">dwidth use, which raises </w:t>
      </w:r>
      <w:r>
        <w:t>Internet providers</w:t>
      </w:r>
      <w:r w:rsidR="00EC1C9C">
        <w:t xml:space="preserve"> operating costs. Low </w:t>
      </w:r>
      <w:r>
        <w:t>Internet penetration in the D.R.C. is a brake on the development of this country, experts in the sector confirm. This damages both the economy and society, and is especially dangerous in case of emergency. The objective of the Interagency Task Force and Advisory Group is to support the D.R.C. achieving 30% penetration as soon as 2020.</w:t>
      </w:r>
    </w:p>
    <w:p w:rsidR="00A815B7" w:rsidRDefault="004B1B2B" w:rsidP="001166C6">
      <w:pPr>
        <w:jc w:val="both"/>
        <w:rPr>
          <w:u w:val="single"/>
        </w:rPr>
      </w:pPr>
      <w:r>
        <w:rPr>
          <w:u w:val="single"/>
        </w:rPr>
        <w:t>Purpose</w:t>
      </w:r>
    </w:p>
    <w:p w:rsidR="000E0F74" w:rsidRDefault="004B1B2B" w:rsidP="001166C6">
      <w:pPr>
        <w:jc w:val="both"/>
      </w:pPr>
      <w:r>
        <w:t xml:space="preserve">The purpose of this memo is to provide a Vision to suggest how this Interagency Task Force and Advisory Group </w:t>
      </w:r>
      <w:r w:rsidR="004F4741">
        <w:t xml:space="preserve">(IATAG) </w:t>
      </w:r>
      <w:r>
        <w:t xml:space="preserve">can help catalyze interagency and civil society </w:t>
      </w:r>
      <w:r w:rsidR="000E0F74">
        <w:t xml:space="preserve">in </w:t>
      </w:r>
      <w:r>
        <w:t>cooperation with industry</w:t>
      </w:r>
      <w:r w:rsidR="000E0F74">
        <w:t xml:space="preserve">, </w:t>
      </w:r>
      <w:r w:rsidR="000E0F74" w:rsidRPr="000E0F74">
        <w:t>government and NGO investment</w:t>
      </w:r>
      <w:r>
        <w:t xml:space="preserve"> to enable D.R.C. </w:t>
      </w:r>
      <w:r w:rsidRPr="00FE001E">
        <w:rPr>
          <w:color w:val="auto"/>
        </w:rPr>
        <w:t xml:space="preserve">Internet </w:t>
      </w:r>
      <w:r>
        <w:t>penetration to exceed 30% as soon as possible. The target of 30% in 2020 is very ambitious. We know that; and we know it is not impossible.  The economic and social benefits are obvious as a more connected and wealthier D.R.C. creates more economic opportunities for citizens and investors, improves health and well-being, and improves the functioning of the public</w:t>
      </w:r>
      <w:r w:rsidR="000E0F74">
        <w:t xml:space="preserve"> and private</w:t>
      </w:r>
      <w:r>
        <w:t xml:space="preserve"> sector</w:t>
      </w:r>
      <w:r w:rsidR="000E0F74">
        <w:t>s</w:t>
      </w:r>
      <w:r>
        <w:t>.</w:t>
      </w:r>
      <w:r w:rsidR="000E0F74" w:rsidRPr="000E0F74">
        <w:t xml:space="preserve"> </w:t>
      </w:r>
    </w:p>
    <w:p w:rsidR="00A815B7" w:rsidRDefault="00895657" w:rsidP="001166C6">
      <w:pPr>
        <w:jc w:val="both"/>
        <w:rPr>
          <w:u w:val="single"/>
        </w:rPr>
      </w:pPr>
      <w:r>
        <w:rPr>
          <w:u w:val="single"/>
        </w:rPr>
        <w:t>M</w:t>
      </w:r>
      <w:r w:rsidR="004B1B2B">
        <w:rPr>
          <w:u w:val="single"/>
        </w:rPr>
        <w:t>ethods</w:t>
      </w:r>
    </w:p>
    <w:p w:rsidR="003132A2" w:rsidRDefault="004B1B2B" w:rsidP="001166C6">
      <w:pPr>
        <w:jc w:val="both"/>
      </w:pPr>
      <w:r w:rsidRPr="00A73B2E">
        <w:rPr>
          <w:b/>
        </w:rPr>
        <w:t>The first step</w:t>
      </w:r>
      <w:r>
        <w:t xml:space="preserve"> is to elaborate this Vision statement draft, and share with a wider group of public agencies invited to join in this effort. In addition, add</w:t>
      </w:r>
      <w:r w:rsidR="00EC1C9C">
        <w:t>itional advisory group members will be invited to participate</w:t>
      </w:r>
      <w:r>
        <w:t xml:space="preserve"> from organizations such as D.R.C. universities, schools and learning centers as well as firms, and international colleagues will be invited to comment on and contribute to the draft documents and plans. No public funds will be spent or committed at this stage of initial </w:t>
      </w:r>
      <w:r w:rsidRPr="00B177D0">
        <w:t>multi</w:t>
      </w:r>
      <w:r w:rsidR="00587A4F" w:rsidRPr="00B177D0">
        <w:t>-</w:t>
      </w:r>
      <w:r w:rsidRPr="00B177D0">
        <w:t>stakeholder</w:t>
      </w:r>
      <w:r>
        <w:t xml:space="preserve"> dialogue. </w:t>
      </w:r>
      <w:r w:rsidR="004F4741">
        <w:t>An Interagency Task Force and Advisory Group web</w:t>
      </w:r>
      <w:r w:rsidR="003132A2">
        <w:t>site is</w:t>
      </w:r>
      <w:r w:rsidR="004F4741">
        <w:t xml:space="preserve"> be</w:t>
      </w:r>
      <w:r w:rsidR="003132A2">
        <w:t>ing</w:t>
      </w:r>
      <w:r w:rsidR="004F4741">
        <w:t xml:space="preserve"> established</w:t>
      </w:r>
      <w:r w:rsidR="00441437">
        <w:t>.  Its purpose is to</w:t>
      </w:r>
      <w:r w:rsidR="003132A2">
        <w:t xml:space="preserve"> share and refine </w:t>
      </w:r>
      <w:r w:rsidR="00441437">
        <w:t xml:space="preserve">the </w:t>
      </w:r>
      <w:r w:rsidR="003132A2">
        <w:t>BroadbandDRCVision</w:t>
      </w:r>
      <w:r w:rsidR="00441437">
        <w:t>, and continue to expand the number of DRC citizens and government agencies engaged in shaping future DRC broadband Internet services</w:t>
      </w:r>
      <w:r w:rsidR="004F4741">
        <w:t xml:space="preserve">. </w:t>
      </w:r>
      <w:r w:rsidR="004F4741" w:rsidRPr="008149FB">
        <w:t xml:space="preserve">See: </w:t>
      </w:r>
      <w:hyperlink r:id="rId11" w:history="1">
        <w:r w:rsidR="004F4741" w:rsidRPr="008149FB">
          <w:rPr>
            <w:rStyle w:val="Hyperlink"/>
          </w:rPr>
          <w:t>www.iatag.org</w:t>
        </w:r>
      </w:hyperlink>
    </w:p>
    <w:p w:rsidR="00FD39DB" w:rsidRDefault="004B1B2B" w:rsidP="001166C6">
      <w:pPr>
        <w:jc w:val="both"/>
      </w:pPr>
      <w:r w:rsidRPr="00A73B2E">
        <w:rPr>
          <w:b/>
        </w:rPr>
        <w:t>The second step</w:t>
      </w:r>
      <w:r>
        <w:t xml:space="preserve"> is to identify key inhibitors and barriers, which must be removed or reformed if the </w:t>
      </w:r>
      <w:r w:rsidR="00FD39DB">
        <w:t xml:space="preserve">DRC Broadband </w:t>
      </w:r>
      <w:r>
        <w:t xml:space="preserve">Vision is to be realized. </w:t>
      </w:r>
      <w:r w:rsidR="00FD39DB">
        <w:t>We recognize that identifying</w:t>
      </w:r>
      <w:r w:rsidR="001166C6">
        <w:t xml:space="preserve"> </w:t>
      </w:r>
      <w:r w:rsidR="000C5DFA">
        <w:t>inhibitors</w:t>
      </w:r>
      <w:r w:rsidR="00370872">
        <w:t xml:space="preserve"> and ba</w:t>
      </w:r>
      <w:r w:rsidR="004E5C69">
        <w:t>r</w:t>
      </w:r>
      <w:r w:rsidR="00370872">
        <w:t>riers may produce a long list</w:t>
      </w:r>
      <w:r w:rsidR="004C1CB3">
        <w:t xml:space="preserve">. </w:t>
      </w:r>
      <w:r w:rsidR="000C5DFA">
        <w:t>In addition,</w:t>
      </w:r>
      <w:r w:rsidR="004C1CB3">
        <w:t xml:space="preserve"> we recognize challenges will</w:t>
      </w:r>
      <w:r w:rsidR="00370872">
        <w:t xml:space="preserve"> vary </w:t>
      </w:r>
      <w:r w:rsidR="004C1CB3">
        <w:t xml:space="preserve">both </w:t>
      </w:r>
      <w:r w:rsidR="00370872">
        <w:t xml:space="preserve">between and within </w:t>
      </w:r>
      <w:r w:rsidR="004C1CB3">
        <w:t xml:space="preserve">the </w:t>
      </w:r>
      <w:r w:rsidR="00370872">
        <w:t>Provinces of the Democratic Repub</w:t>
      </w:r>
      <w:r w:rsidR="004E5C69">
        <w:t>l</w:t>
      </w:r>
      <w:r w:rsidR="00370872">
        <w:t>ic of Congo.</w:t>
      </w:r>
    </w:p>
    <w:p w:rsidR="00FD39DB" w:rsidRDefault="00FD39DB" w:rsidP="001166C6">
      <w:pPr>
        <w:jc w:val="both"/>
      </w:pPr>
      <w:r>
        <w:t>To obtain a realistic view of c</w:t>
      </w:r>
      <w:r w:rsidR="004C1CB3">
        <w:t xml:space="preserve">urrent </w:t>
      </w:r>
      <w:r>
        <w:t xml:space="preserve">conditions and critical barriers, </w:t>
      </w:r>
      <w:r w:rsidR="004C1CB3">
        <w:t xml:space="preserve">infrastructure providers of telecommunications and energy, and their business, residential and public sector customers must </w:t>
      </w:r>
      <w:r>
        <w:t xml:space="preserve">be encouraged to </w:t>
      </w:r>
      <w:r w:rsidR="004C1CB3">
        <w:t>contribute to this dialogue</w:t>
      </w:r>
      <w:r>
        <w:t>, along with potential new market entrants</w:t>
      </w:r>
      <w:r w:rsidR="004C1CB3">
        <w:t>. I</w:t>
      </w:r>
      <w:r w:rsidR="004B1B2B">
        <w:t xml:space="preserve">nvestors and industry </w:t>
      </w:r>
      <w:r w:rsidR="000C5DFA">
        <w:t>partners,</w:t>
      </w:r>
      <w:r w:rsidR="007417C8">
        <w:t xml:space="preserve"> </w:t>
      </w:r>
      <w:r w:rsidR="004C1CB3">
        <w:t>who affirm</w:t>
      </w:r>
      <w:r w:rsidR="004B1B2B">
        <w:t xml:space="preserve"> they would contribute if identified barriers were removed</w:t>
      </w:r>
      <w:r w:rsidR="004C1CB3">
        <w:t>,</w:t>
      </w:r>
      <w:r w:rsidR="004B1B2B">
        <w:t xml:space="preserve"> will </w:t>
      </w:r>
      <w:r>
        <w:t>be especially encourag</w:t>
      </w:r>
      <w:r w:rsidR="004C1CB3">
        <w:t xml:space="preserve">ed to </w:t>
      </w:r>
      <w:r w:rsidR="004B1B2B">
        <w:t xml:space="preserve">participate in this multi-stakeholder process. </w:t>
      </w:r>
    </w:p>
    <w:p w:rsidR="00FD39DB" w:rsidRDefault="00FD39DB" w:rsidP="001166C6">
      <w:pPr>
        <w:jc w:val="both"/>
      </w:pPr>
      <w:r>
        <w:t xml:space="preserve">The Interagency Task Force and Advisory Group carefully weighing </w:t>
      </w:r>
      <w:r w:rsidR="004E5C69">
        <w:t xml:space="preserve">priorities </w:t>
      </w:r>
      <w:r>
        <w:t xml:space="preserve">and critical obstacles will be key. Also important will be identifying areas especially ripe for early success to build momentum for the national effort. </w:t>
      </w:r>
      <w:r w:rsidR="004E5C69">
        <w:t xml:space="preserve">Of </w:t>
      </w:r>
      <w:r w:rsidR="000C5DFA">
        <w:t>course,</w:t>
      </w:r>
      <w:r w:rsidR="004E5C69">
        <w:t xml:space="preserve"> government and private sector partners in the </w:t>
      </w:r>
      <w:r w:rsidR="004E5C69" w:rsidRPr="00B177D0">
        <w:t>multi</w:t>
      </w:r>
      <w:r w:rsidR="00587A4F" w:rsidRPr="00B177D0">
        <w:t>-</w:t>
      </w:r>
      <w:r w:rsidR="004E5C69" w:rsidRPr="00B177D0">
        <w:t>stakeholder</w:t>
      </w:r>
      <w:r w:rsidR="004E5C69">
        <w:t xml:space="preserve"> process remain free to serve their own interests and needs. </w:t>
      </w:r>
    </w:p>
    <w:p w:rsidR="00B34B20" w:rsidRDefault="00A73B2E" w:rsidP="001166C6">
      <w:pPr>
        <w:jc w:val="both"/>
      </w:pPr>
      <w:r>
        <w:lastRenderedPageBreak/>
        <w:t>I</w:t>
      </w:r>
      <w:r w:rsidR="004E5C69">
        <w:t>nternational agencies such as UNESCO</w:t>
      </w:r>
      <w:r w:rsidR="008149FB">
        <w:t>, the World Bank,</w:t>
      </w:r>
      <w:r w:rsidR="004E5C69">
        <w:t xml:space="preserve"> and international non-governmental organizations will be invited to </w:t>
      </w:r>
      <w:r>
        <w:t xml:space="preserve">offer financial and technical support, </w:t>
      </w:r>
      <w:r w:rsidR="000C5DFA">
        <w:t>and</w:t>
      </w:r>
      <w:r w:rsidR="007417C8">
        <w:t xml:space="preserve"> </w:t>
      </w:r>
      <w:r w:rsidR="004E5C69">
        <w:t xml:space="preserve">identify their own </w:t>
      </w:r>
      <w:r>
        <w:t xml:space="preserve">bandwidth </w:t>
      </w:r>
      <w:r w:rsidR="004E5C69">
        <w:t>needs, and projected demand, for advanced broadband Internet in the DRC, if it were a</w:t>
      </w:r>
      <w:r w:rsidR="00B34B20">
        <w:t>vailable. Aggregating demand by</w:t>
      </w:r>
      <w:r w:rsidR="004E5C69">
        <w:t xml:space="preserve"> supporting inter-city hybrid heterogeneous (fiber, wireless, and satellite, as well as off-grid solutions</w:t>
      </w:r>
      <w:r w:rsidR="00B34B20">
        <w:t xml:space="preserve">) networks will be key to enabling sustainable, rapid growth in connectivity and Internet access. </w:t>
      </w:r>
      <w:r w:rsidR="000C5DFA">
        <w:t>Therefore,</w:t>
      </w:r>
      <w:r w:rsidR="00B34B20">
        <w:t xml:space="preserve"> experienced operators and advanced new entrants promising beyond 4G multi-services will be invited to engage. </w:t>
      </w:r>
    </w:p>
    <w:p w:rsidR="004C1CB3" w:rsidRDefault="00B34B20" w:rsidP="001166C6">
      <w:pPr>
        <w:jc w:val="both"/>
      </w:pPr>
      <w:r>
        <w:t xml:space="preserve">The power needs of the telecommunications infrastructure may be met in part through solar, but that must also be planned and invested in, for the Vision to be realized. </w:t>
      </w:r>
      <w:r w:rsidR="000C5DFA">
        <w:t>Therefore,</w:t>
      </w:r>
      <w:r>
        <w:t xml:space="preserve"> experienced actors who have helped advance the utility infrastructure elsewhere in Africa are joining the Advisory Group.  </w:t>
      </w:r>
    </w:p>
    <w:p w:rsidR="00A815B7" w:rsidRDefault="001D5E49" w:rsidP="001166C6">
      <w:pPr>
        <w:jc w:val="both"/>
      </w:pPr>
      <w:r>
        <w:t>A key elemen</w:t>
      </w:r>
      <w:r w:rsidR="005A246D">
        <w:t xml:space="preserve">t of this process will be establishing an annual series of DRC Internet Forum meetings, to facilitate continuous </w:t>
      </w:r>
      <w:r w:rsidR="005A246D" w:rsidRPr="00B177D0">
        <w:t>multi</w:t>
      </w:r>
      <w:r w:rsidR="00305282" w:rsidRPr="00B177D0">
        <w:t>-</w:t>
      </w:r>
      <w:r w:rsidR="005A246D" w:rsidRPr="00B177D0">
        <w:t>stakeholder</w:t>
      </w:r>
      <w:r w:rsidR="005A246D">
        <w:t xml:space="preserve"> dialogue. This is essential for the 30 in 2020 objective to be reached.  Interagency Task Force and Advis</w:t>
      </w:r>
      <w:r w:rsidR="008F7BE6">
        <w:t xml:space="preserve">ory Group members have experience </w:t>
      </w:r>
      <w:r w:rsidR="005A246D">
        <w:t xml:space="preserve">establishing similar </w:t>
      </w:r>
      <w:r w:rsidR="008F7BE6">
        <w:t>for</w:t>
      </w:r>
      <w:r w:rsidR="005A246D">
        <w:t>a at the international, regional and national level</w:t>
      </w:r>
      <w:r w:rsidR="008F7BE6">
        <w:t>. These include contributing to</w:t>
      </w:r>
      <w:r>
        <w:t xml:space="preserve"> theInternet Governance Caucus (IGC); the </w:t>
      </w:r>
      <w:r w:rsidR="005A246D">
        <w:t>U</w:t>
      </w:r>
      <w:r>
        <w:t xml:space="preserve">nited </w:t>
      </w:r>
      <w:r w:rsidR="005A246D">
        <w:t>N</w:t>
      </w:r>
      <w:r>
        <w:t>ations</w:t>
      </w:r>
      <w:r w:rsidR="005A246D">
        <w:t xml:space="preserve"> Internet Gover</w:t>
      </w:r>
      <w:r w:rsidR="008F7BE6">
        <w:t>n</w:t>
      </w:r>
      <w:r w:rsidR="005A246D">
        <w:t>ance Forum</w:t>
      </w:r>
      <w:r w:rsidR="004C1CB3">
        <w:t xml:space="preserve"> (IGF)</w:t>
      </w:r>
      <w:r w:rsidR="005A246D">
        <w:t>;</w:t>
      </w:r>
      <w:r>
        <w:t xml:space="preserve"> the Dynamic Coalition on Internet Rights and Principles (DCIRP)</w:t>
      </w:r>
      <w:r w:rsidR="000C5DFA">
        <w:t>; Caribbean</w:t>
      </w:r>
      <w:r>
        <w:t xml:space="preserve"> Internet Forum; </w:t>
      </w:r>
      <w:r w:rsidR="008F7BE6">
        <w:t>Internet Governance Fo</w:t>
      </w:r>
      <w:r>
        <w:t>rum USA; ICANN; the Civil Society Information Society Advisory Committee (CSISAC) of the Organization for Economic Cooperation and Development (OECD), and Internet Society (ISOC)</w:t>
      </w:r>
      <w:r w:rsidR="004C1CB3">
        <w:t>, as well as technical and industry standards organizations</w:t>
      </w:r>
      <w:r>
        <w:t>. As appropriate, individuals affiliated with these multi-stakeholder organizations and coalitions will be invited to engage and contribute to the Democratic Republic of Congo attaining its 30 in 2020 objective for its citizens and the global community’s benefit.</w:t>
      </w:r>
    </w:p>
    <w:p w:rsidR="00B34B20" w:rsidRDefault="004B1B2B" w:rsidP="001166C6">
      <w:pPr>
        <w:jc w:val="both"/>
      </w:pPr>
      <w:r w:rsidRPr="00A73B2E">
        <w:rPr>
          <w:b/>
        </w:rPr>
        <w:t>A third step</w:t>
      </w:r>
      <w:r>
        <w:t xml:space="preserve"> is to identify several Provinces whose Governors </w:t>
      </w:r>
      <w:r w:rsidR="001D5E49">
        <w:t xml:space="preserve">and citizens </w:t>
      </w:r>
      <w:r w:rsidR="004C1CB3">
        <w:t xml:space="preserve">may be prepared to </w:t>
      </w:r>
      <w:r>
        <w:t>comm</w:t>
      </w:r>
      <w:r w:rsidR="001D5E49">
        <w:t>it to supporting the Vision</w:t>
      </w:r>
      <w:r w:rsidR="00B34B20">
        <w:t>. The proof of their commitmen</w:t>
      </w:r>
      <w:r w:rsidR="004C1CB3">
        <w:t>t is their</w:t>
      </w:r>
      <w:r w:rsidR="001166C6">
        <w:t xml:space="preserve"> </w:t>
      </w:r>
      <w:r w:rsidR="00B34B20">
        <w:t xml:space="preserve">formally </w:t>
      </w:r>
      <w:r w:rsidR="004F4741">
        <w:t>volunteer</w:t>
      </w:r>
      <w:r w:rsidR="004C1CB3">
        <w:t>ing</w:t>
      </w:r>
      <w:r w:rsidR="004F4741">
        <w:t xml:space="preserve"> their Provinces as Innovation Zones</w:t>
      </w:r>
      <w:r w:rsidR="001D5E49">
        <w:t>. Both government and civil society must b</w:t>
      </w:r>
      <w:r>
        <w:t>e prepared to take practical</w:t>
      </w:r>
      <w:r w:rsidR="004F4741">
        <w:t xml:space="preserve"> and difficult actions to make the plan</w:t>
      </w:r>
      <w:r>
        <w:t xml:space="preserve"> implementable.  </w:t>
      </w:r>
      <w:r w:rsidR="004F4741">
        <w:t xml:space="preserve">Tentatively, this Interagency Task Force and Advisory Group has identified </w:t>
      </w:r>
      <w:r>
        <w:t xml:space="preserve">North and South Kivu, Kinshasa, and </w:t>
      </w:r>
      <w:r w:rsidR="001D5E49">
        <w:t>Bunia</w:t>
      </w:r>
      <w:r w:rsidR="001166C6">
        <w:t xml:space="preserve"> </w:t>
      </w:r>
      <w:r w:rsidR="004F4741">
        <w:t>as Provinces to begin dialogue with their Gove</w:t>
      </w:r>
      <w:r w:rsidR="004C1CB3">
        <w:t>rnors and community groups. To</w:t>
      </w:r>
      <w:r w:rsidR="004F4741">
        <w:t xml:space="preserve"> ascertain if both </w:t>
      </w:r>
      <w:r w:rsidR="004C1CB3">
        <w:t xml:space="preserve">government and civil society </w:t>
      </w:r>
      <w:r w:rsidR="004F4741">
        <w:t>may commit to supporting the process and actions needed to realize the Vision</w:t>
      </w:r>
      <w:r w:rsidR="004C1CB3">
        <w:t>, the IATAG will facilitate a series of public fora and hold open meetings in interested Provinces</w:t>
      </w:r>
      <w:r w:rsidR="004F4741">
        <w:t xml:space="preserve">. </w:t>
      </w:r>
    </w:p>
    <w:p w:rsidR="0038620F" w:rsidRDefault="004F4741" w:rsidP="001166C6">
      <w:pPr>
        <w:jc w:val="both"/>
      </w:pPr>
      <w:r>
        <w:t>It goes without saying that Provinces volunteering t</w:t>
      </w:r>
      <w:r w:rsidR="004C1CB3">
        <w:t>o</w:t>
      </w:r>
      <w:r w:rsidR="00441437">
        <w:t xml:space="preserve"> be selected as prospective Innovation Zone</w:t>
      </w:r>
      <w:r w:rsidR="004C1CB3">
        <w:t>s must be willing to do more than – volunteer.</w:t>
      </w:r>
      <w:r w:rsidR="00441437">
        <w:t xml:space="preserve"> The IATAG is</w:t>
      </w:r>
      <w:r w:rsidR="004C1CB3">
        <w:t xml:space="preserve"> develop</w:t>
      </w:r>
      <w:r w:rsidR="00441437">
        <w:t>ing</w:t>
      </w:r>
      <w:r w:rsidR="004C1CB3">
        <w:t xml:space="preserve"> a checklist and </w:t>
      </w:r>
      <w:r w:rsidR="00441437">
        <w:t xml:space="preserve">brief </w:t>
      </w:r>
      <w:r w:rsidR="004C1CB3">
        <w:t xml:space="preserve">questionnaire for submission by the Governor of interested Provinces, with indications of broad support by local officials, university and school leaders, businesses, and community organizations. </w:t>
      </w:r>
      <w:r w:rsidR="00B34B20">
        <w:t xml:space="preserve"> It also goes without saying that guidance and feedback from the Ministries of Education, Planning, and Telecommunications will be needed. Regulations</w:t>
      </w:r>
      <w:r w:rsidR="00441437">
        <w:t>, municipal codes and</w:t>
      </w:r>
      <w:r w:rsidR="00B34B20">
        <w:t xml:space="preserve"> laws may need to be amended for this process to succeed in realizing the 30 in 2020 Vision.</w:t>
      </w:r>
      <w:r w:rsidR="0038620F">
        <w:t xml:space="preserve"> (The powers of all agencies are of course unchanged; but the process and speed of </w:t>
      </w:r>
      <w:r w:rsidR="000C5DFA">
        <w:t>decision-making</w:t>
      </w:r>
      <w:r w:rsidR="0038620F">
        <w:t xml:space="preserve"> likely will need changed expectations so private sector funds can be committed by 2018.) </w:t>
      </w:r>
    </w:p>
    <w:p w:rsidR="004F4741" w:rsidRDefault="00B34B20" w:rsidP="001166C6">
      <w:pPr>
        <w:jc w:val="both"/>
      </w:pPr>
      <w:r>
        <w:t xml:space="preserve">Both building code and infrastructure planning modernization may be needed, for example to permit competing firms to share </w:t>
      </w:r>
      <w:r w:rsidR="0038620F">
        <w:t xml:space="preserve">network infrastructure resources </w:t>
      </w:r>
      <w:r>
        <w:t xml:space="preserve">as they feel </w:t>
      </w:r>
      <w:r w:rsidR="0038620F">
        <w:t xml:space="preserve">is </w:t>
      </w:r>
      <w:r>
        <w:t>most beneficial to themselves</w:t>
      </w:r>
      <w:r w:rsidR="0038620F">
        <w:t xml:space="preserve"> and their customers. I</w:t>
      </w:r>
      <w:r>
        <w:t xml:space="preserve">nfrastructure build-outs including backhaul and fronthaul, tower and </w:t>
      </w:r>
      <w:r w:rsidR="000C5DFA">
        <w:t>fiber sharing</w:t>
      </w:r>
      <w:r w:rsidR="004B1AC1">
        <w:t xml:space="preserve"> </w:t>
      </w:r>
      <w:r w:rsidR="004B1AC1">
        <w:lastRenderedPageBreak/>
        <w:t xml:space="preserve">wherever possible to minimize costs and </w:t>
      </w:r>
      <w:r w:rsidR="000C5DFA">
        <w:t>maximize benefits</w:t>
      </w:r>
      <w:r w:rsidR="0038620F">
        <w:t xml:space="preserve"> is to be encouraged</w:t>
      </w:r>
      <w:r w:rsidR="004B1AC1">
        <w:t xml:space="preserve">.  Both licensed and unlicensed spectrum use and planning may need to be reformed for the Vision to be </w:t>
      </w:r>
      <w:r w:rsidR="000C5DFA">
        <w:t>realized,</w:t>
      </w:r>
      <w:r w:rsidR="0038620F">
        <w:t xml:space="preserve"> – at least or especially for allocation of bandwidth to new entrant and incumbent operators, and for unlicensed services</w:t>
      </w:r>
      <w:r w:rsidR="004B1AC1">
        <w:t xml:space="preserve">. </w:t>
      </w:r>
      <w:r w:rsidR="0038620F">
        <w:t xml:space="preserve"> Finally, both equipment and service import and export procedures must be opened to the recognition that a great deal of advanced equipment will need to be imported. Opportun</w:t>
      </w:r>
      <w:r w:rsidR="00444CF6">
        <w:t>i</w:t>
      </w:r>
      <w:r w:rsidR="0038620F">
        <w:t xml:space="preserve">ties for exports </w:t>
      </w:r>
      <w:r w:rsidR="00444CF6">
        <w:t xml:space="preserve">of products and services from the DRC </w:t>
      </w:r>
      <w:r w:rsidR="0038620F">
        <w:t>will also be created of course by the combinati</w:t>
      </w:r>
      <w:r w:rsidR="00444CF6">
        <w:t xml:space="preserve">on and integration </w:t>
      </w:r>
      <w:r w:rsidR="00FE001E" w:rsidRPr="00FE001E">
        <w:t>of</w:t>
      </w:r>
      <w:r w:rsidR="001166C6">
        <w:t xml:space="preserve"> </w:t>
      </w:r>
      <w:r w:rsidR="00444CF6">
        <w:t>diverse technologies and services from domestic and international suppliers to meet the needs of the DRC.</w:t>
      </w:r>
    </w:p>
    <w:p w:rsidR="00444CF6" w:rsidRDefault="004B1B2B" w:rsidP="001166C6">
      <w:pPr>
        <w:jc w:val="both"/>
      </w:pPr>
      <w:r>
        <w:t xml:space="preserve">Schools and other public agency ‘anchor tenants’ confirming their interest in improved Internet access to help cost-justify infrastructure investment may accelerate commercial willingness to co-invest </w:t>
      </w:r>
      <w:r w:rsidR="00AE54D1" w:rsidRPr="00B177D0">
        <w:t>i</w:t>
      </w:r>
      <w:r w:rsidRPr="00B177D0">
        <w:t>n</w:t>
      </w:r>
      <w:r>
        <w:t xml:space="preserve"> the Vision, and the emerging market opportunities</w:t>
      </w:r>
      <w:r w:rsidR="0038620F">
        <w:t xml:space="preserve"> in the Innovation Zone Provinces</w:t>
      </w:r>
      <w:r>
        <w:t xml:space="preserve">.  Likewise, </w:t>
      </w:r>
      <w:r w:rsidR="0038620F">
        <w:t>businesses in Innovation Zone</w:t>
      </w:r>
      <w:r w:rsidR="0041670A">
        <w:t xml:space="preserve"> Province</w:t>
      </w:r>
      <w:r w:rsidR="0038620F">
        <w:t>s</w:t>
      </w:r>
      <w:r w:rsidR="0041670A">
        <w:t xml:space="preserve"> confirming their willingness to subscribe to additional telecommunications, cloud and Internet of Things services if available in the </w:t>
      </w:r>
      <w:r w:rsidR="000C5DFA">
        <w:t>region</w:t>
      </w:r>
      <w:r w:rsidR="0041670A">
        <w:t xml:space="preserve"> will be </w:t>
      </w:r>
      <w:r>
        <w:t xml:space="preserve">a </w:t>
      </w:r>
      <w:r w:rsidR="0041670A">
        <w:t>critical factor</w:t>
      </w:r>
      <w:r w:rsidR="00444CF6">
        <w:t xml:space="preserve"> incenting new investment in advanced broadband Internet in the DRC. </w:t>
      </w:r>
    </w:p>
    <w:p w:rsidR="004B1AC1" w:rsidRDefault="00444CF6" w:rsidP="001166C6">
      <w:pPr>
        <w:jc w:val="both"/>
      </w:pPr>
      <w:r>
        <w:t>Incumb</w:t>
      </w:r>
      <w:r w:rsidR="0041670A">
        <w:t>ent telecommu</w:t>
      </w:r>
      <w:r>
        <w:t>n</w:t>
      </w:r>
      <w:r w:rsidR="0041670A">
        <w:t>ications operators identifying what they perceive to be the key challenges in the region is also critical input</w:t>
      </w:r>
      <w:r>
        <w:t xml:space="preserve"> for the Task Force to c</w:t>
      </w:r>
      <w:r w:rsidR="0001256D">
        <w:t>o</w:t>
      </w:r>
      <w:r>
        <w:t>nsider</w:t>
      </w:r>
      <w:r w:rsidR="0041670A">
        <w:t xml:space="preserve">. For example, it may be that mobile backhaul is the top obstacle, as it was in Ugandan regions where Facebook co-invested </w:t>
      </w:r>
      <w:r w:rsidR="0001256D">
        <w:t>in 2017</w:t>
      </w:r>
      <w:r w:rsidR="0041670A">
        <w:t xml:space="preserve"> with </w:t>
      </w:r>
      <w:r w:rsidR="000C5DFA">
        <w:t>two</w:t>
      </w:r>
      <w:r w:rsidR="0041670A">
        <w:t xml:space="preserve"> o</w:t>
      </w:r>
      <w:r w:rsidR="0001256D">
        <w:t>perators to remove that barrier</w:t>
      </w:r>
      <w:r w:rsidR="0041670A">
        <w:t>.</w:t>
      </w:r>
      <w:r>
        <w:t xml:space="preserve"> S</w:t>
      </w:r>
      <w:r w:rsidR="004B1AC1">
        <w:t xml:space="preserve">ee: </w:t>
      </w:r>
      <w:hyperlink r:id="rId12" w:history="1">
        <w:r w:rsidR="004B1AC1" w:rsidRPr="00513C78">
          <w:rPr>
            <w:rStyle w:val="Hyperlink"/>
          </w:rPr>
          <w:t>https://code.facebook.com/posts/1642803246023947/airtel-and-bcs-with-support-from-facebook-to-build-shared-fiber-backhaul-connectivity-in-uganda/</w:t>
        </w:r>
      </w:hyperlink>
    </w:p>
    <w:p w:rsidR="00A815B7" w:rsidRDefault="0041670A" w:rsidP="001166C6">
      <w:pPr>
        <w:jc w:val="both"/>
      </w:pPr>
      <w:r>
        <w:t xml:space="preserve">The </w:t>
      </w:r>
      <w:r w:rsidR="004B1B2B">
        <w:t>virtuous circle of private sector actors encouraged by reformed government innovation policies</w:t>
      </w:r>
      <w:r w:rsidR="0001256D">
        <w:t xml:space="preserve"> and engaged community groups inviting change</w:t>
      </w:r>
      <w:r w:rsidR="00AE0263">
        <w:t xml:space="preserve"> </w:t>
      </w:r>
      <w:r w:rsidR="0001256D">
        <w:t>will</w:t>
      </w:r>
      <w:r w:rsidR="004B1B2B">
        <w:t xml:space="preserve"> risk investment in advanced wireless, mobile and fiber infrastructure</w:t>
      </w:r>
      <w:r w:rsidR="0001256D">
        <w:t xml:space="preserve"> in the DRC as soon as possible. This</w:t>
      </w:r>
      <w:r w:rsidR="004B1B2B">
        <w:t xml:space="preserve"> can increase access and can lower costs for everyone while improving quality and variety of services far beyond 4G. These include innovative hybrid heterogeneous software-defined and virtualized networks offering cloud services across wireless grids for the Internet of Things with edgeware.   </w:t>
      </w:r>
    </w:p>
    <w:p w:rsidR="00444CF6" w:rsidRDefault="00444CF6" w:rsidP="001166C6">
      <w:pPr>
        <w:jc w:val="both"/>
      </w:pPr>
      <w:r>
        <w:t>O</w:t>
      </w:r>
      <w:r w:rsidR="004B1B2B">
        <w:t>nc</w:t>
      </w:r>
      <w:r>
        <w:t>e these three steps have been taken</w:t>
      </w:r>
      <w:r w:rsidR="005E77A6">
        <w:t>, investors in new infrastructure will</w:t>
      </w:r>
      <w:r w:rsidR="0001256D">
        <w:t xml:space="preserve"> enable providers to offer</w:t>
      </w:r>
      <w:r w:rsidR="00AE0263">
        <w:t xml:space="preserve"> </w:t>
      </w:r>
      <w:r>
        <w:t xml:space="preserve">new broadband Internet services </w:t>
      </w:r>
      <w:r w:rsidR="005E77A6">
        <w:t xml:space="preserve">and new </w:t>
      </w:r>
      <w:r>
        <w:t>wireless grid for Internet of Things technology (5G+)</w:t>
      </w:r>
      <w:r w:rsidR="005E77A6">
        <w:t>,</w:t>
      </w:r>
      <w:r>
        <w:t xml:space="preserve"> and devices </w:t>
      </w:r>
      <w:r w:rsidR="005E77A6">
        <w:t xml:space="preserve">for on and off-grid use </w:t>
      </w:r>
      <w:r>
        <w:t xml:space="preserve">will be widely available </w:t>
      </w:r>
      <w:r w:rsidR="004B1B2B">
        <w:t>in the</w:t>
      </w:r>
      <w:r>
        <w:t xml:space="preserve"> initial 1 –4 </w:t>
      </w:r>
      <w:r w:rsidR="004B1AC1">
        <w:t xml:space="preserve"> territories or P</w:t>
      </w:r>
      <w:r w:rsidR="004B1B2B">
        <w:t>rovinces</w:t>
      </w:r>
      <w:r w:rsidR="00327888">
        <w:t xml:space="preserve"> at affordable prices</w:t>
      </w:r>
      <w:r>
        <w:t>.</w:t>
      </w:r>
    </w:p>
    <w:p w:rsidR="006D7787" w:rsidRDefault="00327888" w:rsidP="001166C6">
      <w:pPr>
        <w:jc w:val="both"/>
      </w:pPr>
      <w:r>
        <w:t>This process of community, industry and government</w:t>
      </w:r>
      <w:r w:rsidR="004B1B2B">
        <w:t xml:space="preserve"> can be adopted or modified based on lessons learned so that D.R.C. citizens nationwide share in the benefits of the D.R.C.’s 30 in 2020 Broadband Vision.</w:t>
      </w:r>
      <w:r w:rsidR="001F006D">
        <w:t xml:space="preserve"> We </w:t>
      </w:r>
      <w:r w:rsidR="004B1AC1">
        <w:t>also aim to set a positive examp</w:t>
      </w:r>
      <w:r w:rsidR="001F006D">
        <w:t xml:space="preserve">le for other African nations seeking to overcome their own challenges and obstacles towards advancement to a 5G + future. </w:t>
      </w:r>
    </w:p>
    <w:p w:rsidR="006D7787" w:rsidRDefault="006D7787" w:rsidP="001166C6">
      <w:pPr>
        <w:spacing w:after="0" w:line="240" w:lineRule="auto"/>
        <w:jc w:val="both"/>
      </w:pPr>
      <w:r>
        <w:br w:type="page"/>
      </w:r>
    </w:p>
    <w:p w:rsidR="00A815B7" w:rsidRDefault="00A815B7" w:rsidP="001166C6">
      <w:pPr>
        <w:jc w:val="both"/>
      </w:pPr>
    </w:p>
    <w:p w:rsidR="00A815B7" w:rsidRDefault="004B1B2B" w:rsidP="001166C6">
      <w:pPr>
        <w:jc w:val="both"/>
        <w:rPr>
          <w:u w:val="single"/>
        </w:rPr>
      </w:pPr>
      <w:r>
        <w:rPr>
          <w:u w:val="single"/>
        </w:rPr>
        <w:t>Timeline</w:t>
      </w:r>
    </w:p>
    <w:tbl>
      <w:tblPr>
        <w:tblW w:w="9360" w:type="dxa"/>
        <w:tblInd w:w="50" w:type="dxa"/>
        <w:tblBorders>
          <w:top w:val="single" w:sz="2" w:space="0" w:color="000001"/>
          <w:left w:val="single" w:sz="2" w:space="0" w:color="000001"/>
          <w:bottom w:val="single" w:sz="2" w:space="0" w:color="000001"/>
          <w:insideH w:val="single" w:sz="2" w:space="0" w:color="000001"/>
        </w:tblBorders>
        <w:tblCellMar>
          <w:top w:w="55" w:type="dxa"/>
          <w:left w:w="48" w:type="dxa"/>
          <w:bottom w:w="55" w:type="dxa"/>
          <w:right w:w="55" w:type="dxa"/>
        </w:tblCellMar>
        <w:tblLook w:val="04A0" w:firstRow="1" w:lastRow="0" w:firstColumn="1" w:lastColumn="0" w:noHBand="0" w:noVBand="1"/>
      </w:tblPr>
      <w:tblGrid>
        <w:gridCol w:w="437"/>
        <w:gridCol w:w="5560"/>
        <w:gridCol w:w="558"/>
        <w:gridCol w:w="608"/>
        <w:gridCol w:w="545"/>
        <w:gridCol w:w="545"/>
        <w:gridCol w:w="559"/>
        <w:gridCol w:w="548"/>
      </w:tblGrid>
      <w:tr w:rsidR="00A815B7">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No</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rPr>
                <w:b/>
                <w:bCs/>
              </w:rPr>
            </w:pPr>
            <w:r>
              <w:rPr>
                <w:b/>
                <w:bCs/>
              </w:rPr>
              <w:t xml:space="preserve">Activities </w:t>
            </w:r>
          </w:p>
        </w:tc>
        <w:tc>
          <w:tcPr>
            <w:tcW w:w="3363" w:type="dxa"/>
            <w:gridSpan w:val="6"/>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4B1B2B" w:rsidP="001166C6">
            <w:pPr>
              <w:pStyle w:val="Contenudetableau"/>
              <w:jc w:val="both"/>
              <w:rPr>
                <w:b/>
                <w:bCs/>
              </w:rPr>
            </w:pPr>
            <w:r>
              <w:rPr>
                <w:b/>
                <w:bCs/>
              </w:rPr>
              <w:t xml:space="preserve">Months </w:t>
            </w:r>
          </w:p>
        </w:tc>
      </w:tr>
      <w:tr w:rsidR="00A815B7">
        <w:tc>
          <w:tcPr>
            <w:tcW w:w="5996" w:type="dxa"/>
            <w:gridSpan w:val="2"/>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58"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1st</w:t>
            </w:r>
          </w:p>
        </w:tc>
        <w:tc>
          <w:tcPr>
            <w:tcW w:w="608"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2nd</w:t>
            </w: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3rd</w:t>
            </w: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4th</w:t>
            </w:r>
          </w:p>
        </w:tc>
        <w:tc>
          <w:tcPr>
            <w:tcW w:w="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5th</w:t>
            </w:r>
          </w:p>
        </w:tc>
        <w:tc>
          <w:tcPr>
            <w:tcW w:w="54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4B1B2B" w:rsidP="001166C6">
            <w:pPr>
              <w:pStyle w:val="Contenudetableau"/>
              <w:jc w:val="both"/>
            </w:pPr>
            <w:r>
              <w:t>6th</w:t>
            </w:r>
          </w:p>
        </w:tc>
      </w:tr>
      <w:tr w:rsidR="00A815B7">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1</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jc w:val="both"/>
            </w:pPr>
            <w:r>
              <w:t>Elaborate this draft Vision statement</w:t>
            </w:r>
          </w:p>
        </w:tc>
        <w:tc>
          <w:tcPr>
            <w:tcW w:w="558"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60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59"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A815B7" w:rsidP="001166C6">
            <w:pPr>
              <w:pStyle w:val="Contenudetableau"/>
              <w:jc w:val="both"/>
            </w:pPr>
          </w:p>
        </w:tc>
      </w:tr>
      <w:tr w:rsidR="00A815B7">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pStyle w:val="Contenudetableau"/>
              <w:jc w:val="both"/>
            </w:pPr>
            <w:r>
              <w:t>2</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jc w:val="both"/>
            </w:pPr>
            <w:r>
              <w:t>1</w:t>
            </w:r>
            <w:r>
              <w:rPr>
                <w:vertAlign w:val="superscript"/>
              </w:rPr>
              <w:t>st</w:t>
            </w:r>
            <w:r>
              <w:t xml:space="preserve"> Edition of the full first draft </w:t>
            </w:r>
          </w:p>
        </w:tc>
        <w:tc>
          <w:tcPr>
            <w:tcW w:w="558"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608"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59"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A815B7" w:rsidP="001166C6">
            <w:pPr>
              <w:pStyle w:val="Contenudetableau"/>
              <w:jc w:val="both"/>
            </w:pPr>
          </w:p>
        </w:tc>
      </w:tr>
      <w:tr w:rsidR="00A815B7">
        <w:trPr>
          <w:trHeight w:val="552"/>
        </w:trPr>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B177D0" w:rsidP="001166C6">
            <w:pPr>
              <w:pStyle w:val="Contenudetableau"/>
              <w:jc w:val="both"/>
            </w:pPr>
            <w:r>
              <w:t>3</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EE5EBD" w:rsidP="001166C6">
            <w:pPr>
              <w:jc w:val="both"/>
            </w:pPr>
            <w:r w:rsidRPr="00B177D0">
              <w:t>I</w:t>
            </w:r>
            <w:r w:rsidR="004B1B2B">
              <w:t>dentify key inhibitors, define strategies to remove barriers</w:t>
            </w:r>
          </w:p>
        </w:tc>
        <w:tc>
          <w:tcPr>
            <w:tcW w:w="55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60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59"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A815B7" w:rsidP="001166C6">
            <w:pPr>
              <w:pStyle w:val="Contenudetableau"/>
              <w:jc w:val="both"/>
            </w:pPr>
          </w:p>
        </w:tc>
      </w:tr>
      <w:tr w:rsidR="00A815B7">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B177D0" w:rsidP="001166C6">
            <w:pPr>
              <w:pStyle w:val="Contenudetableau"/>
              <w:jc w:val="both"/>
            </w:pPr>
            <w:r>
              <w:t>4</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jc w:val="both"/>
            </w:pPr>
            <w:r>
              <w:t>Identify two to four Provinces whose Governors commit to supporting the Vision; begin discussions in several</w:t>
            </w:r>
          </w:p>
        </w:tc>
        <w:tc>
          <w:tcPr>
            <w:tcW w:w="55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60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559"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8" w:type="dxa"/>
            <w:tcBorders>
              <w:top w:val="single" w:sz="2" w:space="0" w:color="000001"/>
              <w:left w:val="single" w:sz="2" w:space="0" w:color="000001"/>
              <w:bottom w:val="single" w:sz="2" w:space="0" w:color="000001"/>
              <w:right w:val="single" w:sz="2" w:space="0" w:color="000001"/>
            </w:tcBorders>
            <w:shd w:val="clear" w:color="auto" w:fill="auto"/>
            <w:tcMar>
              <w:left w:w="48" w:type="dxa"/>
            </w:tcMar>
          </w:tcPr>
          <w:p w:rsidR="00A815B7" w:rsidRDefault="00A815B7" w:rsidP="001166C6">
            <w:pPr>
              <w:pStyle w:val="Contenudetableau"/>
              <w:jc w:val="both"/>
            </w:pPr>
          </w:p>
        </w:tc>
      </w:tr>
      <w:tr w:rsidR="00A815B7">
        <w:tc>
          <w:tcPr>
            <w:tcW w:w="437" w:type="dxa"/>
            <w:tcBorders>
              <w:top w:val="single" w:sz="2" w:space="0" w:color="000001"/>
              <w:left w:val="single" w:sz="2" w:space="0" w:color="000001"/>
              <w:bottom w:val="single" w:sz="2" w:space="0" w:color="000001"/>
            </w:tcBorders>
            <w:shd w:val="clear" w:color="auto" w:fill="auto"/>
            <w:tcMar>
              <w:left w:w="48" w:type="dxa"/>
            </w:tcMar>
          </w:tcPr>
          <w:p w:rsidR="00A815B7" w:rsidRDefault="00B177D0" w:rsidP="001166C6">
            <w:pPr>
              <w:pStyle w:val="Contenudetableau"/>
              <w:jc w:val="both"/>
            </w:pPr>
            <w:r>
              <w:t>5</w:t>
            </w:r>
          </w:p>
        </w:tc>
        <w:tc>
          <w:tcPr>
            <w:tcW w:w="5559" w:type="dxa"/>
            <w:tcBorders>
              <w:top w:val="single" w:sz="2" w:space="0" w:color="000001"/>
              <w:left w:val="single" w:sz="2" w:space="0" w:color="000001"/>
              <w:bottom w:val="single" w:sz="2" w:space="0" w:color="000001"/>
            </w:tcBorders>
            <w:shd w:val="clear" w:color="auto" w:fill="auto"/>
            <w:tcMar>
              <w:left w:w="48" w:type="dxa"/>
            </w:tcMar>
          </w:tcPr>
          <w:p w:rsidR="00A815B7" w:rsidRDefault="004B1B2B" w:rsidP="001166C6">
            <w:pPr>
              <w:jc w:val="both"/>
            </w:pPr>
            <w:r>
              <w:t>Adopt or modify actions in initial territories or provinces based on community, business, government, and investor feedback. Sustained government support for attaining the 30 in 2020 goal can incent fiber, wireless, utility, and cloud technology and service providers to co-invest with D.R.C. communities, international organizations and African businesses in the Vision.</w:t>
            </w:r>
          </w:p>
        </w:tc>
        <w:tc>
          <w:tcPr>
            <w:tcW w:w="55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608"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auto"/>
            <w:tcMar>
              <w:left w:w="48" w:type="dxa"/>
            </w:tcMar>
          </w:tcPr>
          <w:p w:rsidR="00A815B7" w:rsidRDefault="00A815B7" w:rsidP="001166C6">
            <w:pPr>
              <w:pStyle w:val="Contenudetableau"/>
              <w:jc w:val="both"/>
            </w:pPr>
          </w:p>
        </w:tc>
        <w:tc>
          <w:tcPr>
            <w:tcW w:w="545"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559" w:type="dxa"/>
            <w:tcBorders>
              <w:top w:val="single" w:sz="2" w:space="0" w:color="000001"/>
              <w:left w:val="single" w:sz="2" w:space="0" w:color="000001"/>
              <w:bottom w:val="single" w:sz="2" w:space="0" w:color="000001"/>
            </w:tcBorders>
            <w:shd w:val="clear" w:color="auto" w:fill="006600"/>
            <w:tcMar>
              <w:left w:w="48" w:type="dxa"/>
            </w:tcMar>
          </w:tcPr>
          <w:p w:rsidR="00A815B7" w:rsidRDefault="00A815B7" w:rsidP="001166C6">
            <w:pPr>
              <w:pStyle w:val="Contenudetableau"/>
              <w:jc w:val="both"/>
            </w:pPr>
          </w:p>
        </w:tc>
        <w:tc>
          <w:tcPr>
            <w:tcW w:w="548" w:type="dxa"/>
            <w:tcBorders>
              <w:top w:val="single" w:sz="2" w:space="0" w:color="000001"/>
              <w:left w:val="single" w:sz="2" w:space="0" w:color="000001"/>
              <w:bottom w:val="single" w:sz="2" w:space="0" w:color="000001"/>
              <w:right w:val="single" w:sz="2" w:space="0" w:color="000001"/>
            </w:tcBorders>
            <w:shd w:val="clear" w:color="auto" w:fill="006600"/>
            <w:tcMar>
              <w:left w:w="48" w:type="dxa"/>
            </w:tcMar>
          </w:tcPr>
          <w:p w:rsidR="00A815B7" w:rsidRDefault="00A815B7" w:rsidP="001166C6">
            <w:pPr>
              <w:pStyle w:val="Contenudetableau"/>
              <w:jc w:val="both"/>
            </w:pPr>
          </w:p>
        </w:tc>
      </w:tr>
    </w:tbl>
    <w:p w:rsidR="00A815B7" w:rsidRDefault="00A815B7" w:rsidP="001166C6">
      <w:pPr>
        <w:jc w:val="both"/>
        <w:rPr>
          <w:u w:val="single"/>
        </w:rPr>
      </w:pPr>
    </w:p>
    <w:p w:rsidR="00A815B7" w:rsidRDefault="004B1B2B" w:rsidP="001166C6">
      <w:pPr>
        <w:jc w:val="both"/>
        <w:rPr>
          <w:u w:val="single"/>
        </w:rPr>
      </w:pPr>
      <w:r>
        <w:rPr>
          <w:u w:val="single"/>
        </w:rPr>
        <w:t>Demonstration and Innovation Zones for Education, Civil Projects &amp; Internet of Things</w:t>
      </w:r>
    </w:p>
    <w:p w:rsidR="00A815B7" w:rsidRDefault="004B1B2B" w:rsidP="001166C6">
      <w:pPr>
        <w:jc w:val="both"/>
      </w:pPr>
      <w:r>
        <w:t xml:space="preserve">We propose that the Planning Ministry, Education Ministry, and the Government of the Democratic Republic of the Congo in cooperation with World Bank, UNESCO and perhaps USAID support the groundbreaking international Internet education initiative of One Planet Education Network (OPEN) and its D.R.C. partners, Congo Entrepreneurship Group (CEG), and the Observatoire Volcanologique de Goma (OVG), </w:t>
      </w:r>
      <w:r>
        <w:rPr>
          <w:i/>
        </w:rPr>
        <w:t>Virtual Virunga Trails – Save Me! I am Virunga National Park</w:t>
      </w:r>
      <w:r>
        <w:t xml:space="preserve">.  This real world Game-Based Learning (GBL) program for primary and secondary level students in the DRC is focused on emergency planning and disaster risk management for the city of Goma, Virunga National Park and surrounding communities which are all at grave risk from the highly active volcano Mt. Nyiragongo.   </w:t>
      </w:r>
    </w:p>
    <w:p w:rsidR="006C5F8B" w:rsidRDefault="004B1B2B" w:rsidP="001166C6">
      <w:pPr>
        <w:jc w:val="both"/>
      </w:pPr>
      <w:r>
        <w:t xml:space="preserve">The </w:t>
      </w:r>
      <w:r w:rsidR="000C5DFA">
        <w:t>three-part</w:t>
      </w:r>
      <w:r>
        <w:t xml:space="preserve"> education program series centered on the DR Congo begins with Episode I titled – </w:t>
      </w:r>
      <w:r>
        <w:rPr>
          <w:i/>
        </w:rPr>
        <w:t xml:space="preserve">Mt. Nyiragongo Awakens.  </w:t>
      </w:r>
      <w:r>
        <w:t xml:space="preserve">This volcano, </w:t>
      </w:r>
      <w:r w:rsidR="000C5DFA">
        <w:t>Goma, the surrounding communities,</w:t>
      </w:r>
      <w:r>
        <w:t xml:space="preserve"> and the park will be filmed in 3D using Virtual Reality image and video capture systems.  A goal of this international program will be to help advance the education system in the DRC, by educating students and teachers there on the latest GIS digital mapping and Internet of Things (IoT) technologies, preparing students and by extension the citizenry of the Greater Goma on emergency preparedness for such a potentially catastrophic event.</w:t>
      </w:r>
    </w:p>
    <w:p w:rsidR="000A5789" w:rsidRDefault="006C5F8B" w:rsidP="001166C6">
      <w:pPr>
        <w:jc w:val="both"/>
      </w:pPr>
      <w:r>
        <w:lastRenderedPageBreak/>
        <w:t>For this pilot program OPEN will disseminate this new curricula and train teachers and tec</w:t>
      </w:r>
      <w:r w:rsidR="00552E86">
        <w:t>hnologists in</w:t>
      </w:r>
      <w:r>
        <w:t xml:space="preserve"> 30 schools in Goma and remote schools in the greater Goma North Kivu region adjacent to Virunga National Park.  </w:t>
      </w:r>
      <w:r w:rsidR="000A5789">
        <w:t>Students will be assigned to design and prototype carbon dioxide</w:t>
      </w:r>
      <w:r w:rsidR="0058299F">
        <w:t xml:space="preserve"> and other volcano monitoring/warning</w:t>
      </w:r>
      <w:r w:rsidR="000A5789">
        <w:t xml:space="preserve"> sensors</w:t>
      </w:r>
      <w:r w:rsidR="0058299F">
        <w:t xml:space="preserve"> related mobile phone apps. Students will also</w:t>
      </w:r>
      <w:r w:rsidR="000A5789">
        <w:t xml:space="preserve"> develop their own emergency preparedness GIS maps for safe evacuation</w:t>
      </w:r>
      <w:r w:rsidR="0058299F">
        <w:t xml:space="preserve"> based off of current professional ESRI maps developed by OVG and their partners</w:t>
      </w:r>
      <w:r w:rsidR="000A5789">
        <w:t xml:space="preserve">. </w:t>
      </w:r>
    </w:p>
    <w:p w:rsidR="009F41FC" w:rsidRDefault="000A5789" w:rsidP="001166C6">
      <w:pPr>
        <w:jc w:val="both"/>
      </w:pPr>
      <w:r>
        <w:t xml:space="preserve">For this community service education pilot program we </w:t>
      </w:r>
      <w:r w:rsidR="006C5F8B">
        <w:t xml:space="preserve">will </w:t>
      </w:r>
      <w:r>
        <w:t>deploy Wireless Grids Corporation’s (WGS)</w:t>
      </w:r>
      <w:r w:rsidR="006C5F8B">
        <w:t xml:space="preserve"> Internet systems to those 30</w:t>
      </w:r>
      <w:r w:rsidR="0058299F">
        <w:t xml:space="preserve"> regional pilot</w:t>
      </w:r>
      <w:r w:rsidR="006C5F8B">
        <w:t xml:space="preserve"> schools to allow for connectivity among those schools and beyond to schools in OPEN’s International education network.</w:t>
      </w:r>
      <w:r w:rsidR="00AE0263">
        <w:t xml:space="preserve"> </w:t>
      </w:r>
      <w:r w:rsidR="009F41FC">
        <w:t xml:space="preserve">This WGS “Internet in a backpack” system can dynamically mesh rural </w:t>
      </w:r>
      <w:r w:rsidR="009F41FC" w:rsidRPr="009F41FC">
        <w:rPr>
          <w:color w:val="auto"/>
        </w:rPr>
        <w:t>and urban</w:t>
      </w:r>
      <w:r w:rsidR="00AE0263">
        <w:rPr>
          <w:color w:val="auto"/>
        </w:rPr>
        <w:t xml:space="preserve"> </w:t>
      </w:r>
      <w:r w:rsidR="009F41FC">
        <w:t xml:space="preserve">schools and communities around the </w:t>
      </w:r>
      <w:r w:rsidR="009F41FC" w:rsidRPr="009F41FC">
        <w:rPr>
          <w:color w:val="auto"/>
        </w:rPr>
        <w:t>Virunga National</w:t>
      </w:r>
      <w:r w:rsidR="009F41FC">
        <w:t xml:space="preserve"> Park </w:t>
      </w:r>
      <w:r w:rsidR="009F41FC" w:rsidRPr="009F41FC">
        <w:rPr>
          <w:color w:val="auto"/>
        </w:rPr>
        <w:t>at first</w:t>
      </w:r>
      <w:r w:rsidR="009F41FC">
        <w:t xml:space="preserve">, even if some of those communities are not yet fully connected to national broadband networks, or even entirely ‘off-grid.’  </w:t>
      </w:r>
    </w:p>
    <w:p w:rsidR="000A5789" w:rsidRDefault="000A5789" w:rsidP="001166C6">
      <w:pPr>
        <w:jc w:val="both"/>
      </w:pPr>
      <w:r>
        <w:t>Schools in eight other countries will</w:t>
      </w:r>
      <w:r w:rsidR="009F41FC">
        <w:t xml:space="preserve"> thus be able to work in collaboration with our</w:t>
      </w:r>
      <w:r w:rsidR="0058299F">
        <w:t xml:space="preserve"> Goma/North Kivu regional DRC</w:t>
      </w:r>
      <w:r w:rsidR="009F41FC">
        <w:t xml:space="preserve"> pilot schools as well as our</w:t>
      </w:r>
      <w:r>
        <w:t xml:space="preserve"> schools in Kinshasa and Beni, DRC on this exciting project.  </w:t>
      </w:r>
    </w:p>
    <w:p w:rsidR="00A815B7" w:rsidRDefault="00C77731" w:rsidP="001166C6">
      <w:pPr>
        <w:jc w:val="both"/>
      </w:pPr>
      <w:r>
        <w:t>This OPEN-CEG education application springboard logically extends into real world emergency preparedness and disaster management planning and relief organizations in the region.  Therefore, in</w:t>
      </w:r>
      <w:r w:rsidR="000A5789">
        <w:t xml:space="preserve"> addition to this education demonstration program and school broadband deployment, WGS technologies will be made available for emergency service workforce </w:t>
      </w:r>
      <w:r w:rsidR="0058299F">
        <w:t>in Goma.  This will include our partner</w:t>
      </w:r>
      <w:r w:rsidR="000A5789">
        <w:t xml:space="preserve"> the Goma Volcano Observatory staff</w:t>
      </w:r>
      <w:r w:rsidR="0058299F">
        <w:t xml:space="preserve"> (OVG)</w:t>
      </w:r>
      <w:r w:rsidR="000A5789">
        <w:t xml:space="preserve"> that continually </w:t>
      </w:r>
      <w:r w:rsidR="00556606">
        <w:t>monitors</w:t>
      </w:r>
      <w:r w:rsidR="000A5789">
        <w:t xml:space="preserve"> seismic and volcanic activity.</w:t>
      </w:r>
    </w:p>
    <w:p w:rsidR="009F41FC" w:rsidRDefault="000A5789" w:rsidP="001166C6">
      <w:pPr>
        <w:jc w:val="both"/>
        <w:rPr>
          <w:iCs/>
        </w:rPr>
      </w:pPr>
      <w:r>
        <w:t>WGS</w:t>
      </w:r>
      <w:r w:rsidR="004B1B2B">
        <w:t xml:space="preserve"> technology was initially developed and tested under the US National Science Foundation Partnership for Innovation projects, Wireless Grid Innovation Testbed.  </w:t>
      </w:r>
      <w:r w:rsidR="004B1B2B">
        <w:rPr>
          <w:iCs/>
        </w:rPr>
        <w:t xml:space="preserve">WiGiT foresaw cognitive ‘cloud to edge’ dynamic distributed resource sharing technical, economic, and policy challenges.  Edgeware was invented and innovations experimented with over a decade to identify solutions to future problems. </w:t>
      </w:r>
    </w:p>
    <w:p w:rsidR="00A815B7" w:rsidRDefault="004B1B2B" w:rsidP="001166C6">
      <w:pPr>
        <w:jc w:val="both"/>
      </w:pPr>
      <w:r>
        <w:t xml:space="preserve">This technology could subsequently be utilized all across the DRC bringing schools in remote communities Internet for emergency services community support. </w:t>
      </w:r>
      <w:r>
        <w:rPr>
          <w:iCs/>
        </w:rPr>
        <w:t>WiTec</w:t>
      </w:r>
      <w:r>
        <w:rPr>
          <w:i/>
          <w:iCs/>
        </w:rPr>
        <w:t xml:space="preserve"> (</w:t>
      </w:r>
      <w:r>
        <w:rPr>
          <w:iCs/>
        </w:rPr>
        <w:t xml:space="preserve">The Worldwide Innovation Technology and Entrepreneurship Club) grew from US National Science Foundation Partnerships for Innovation projects (Wireless Grid Innovation Testbed). </w:t>
      </w:r>
    </w:p>
    <w:p w:rsidR="00C77731" w:rsidRDefault="004B1B2B" w:rsidP="001166C6">
      <w:pPr>
        <w:jc w:val="both"/>
      </w:pPr>
      <w:r>
        <w:t xml:space="preserve">The effort will utilize and further test Internet broadband communications technology (edgeware) developed by scientists and experts at Syracuse University School of Information Studies in the United States and global partners for emergency communication and public service during a disaster event. </w:t>
      </w:r>
    </w:p>
    <w:p w:rsidR="00A815B7" w:rsidRDefault="004B1B2B" w:rsidP="001166C6">
      <w:pPr>
        <w:jc w:val="both"/>
      </w:pPr>
      <w:r>
        <w:rPr>
          <w:noProof/>
        </w:rPr>
        <w:lastRenderedPageBreak/>
        <w:drawing>
          <wp:inline distT="0" distB="9525" distL="0" distR="0">
            <wp:extent cx="5943600" cy="326707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3"/>
                    <a:stretch>
                      <a:fillRect/>
                    </a:stretch>
                  </pic:blipFill>
                  <pic:spPr bwMode="auto">
                    <a:xfrm>
                      <a:off x="0" y="0"/>
                      <a:ext cx="5943600" cy="3267075"/>
                    </a:xfrm>
                    <a:prstGeom prst="rect">
                      <a:avLst/>
                    </a:prstGeom>
                  </pic:spPr>
                </pic:pic>
              </a:graphicData>
            </a:graphic>
          </wp:inline>
        </w:drawing>
      </w:r>
    </w:p>
    <w:p w:rsidR="00A815B7" w:rsidRDefault="004B1B2B" w:rsidP="001166C6">
      <w:pPr>
        <w:jc w:val="both"/>
        <w:rPr>
          <w:i/>
          <w:iCs/>
        </w:rPr>
      </w:pPr>
      <w:r>
        <w:rPr>
          <w:i/>
          <w:iCs/>
        </w:rPr>
        <w:t xml:space="preserve">“Nothing exists in the physical world or in the virtual world, or can exist in either, that is not in the model.”                     </w:t>
      </w:r>
      <w:r>
        <w:rPr>
          <w:iCs/>
        </w:rPr>
        <w:t>Lee W McKnight, Syracuse University, 2014</w:t>
      </w:r>
    </w:p>
    <w:p w:rsidR="00A815B7" w:rsidRDefault="004B1B2B" w:rsidP="001166C6">
      <w:pPr>
        <w:jc w:val="both"/>
        <w:rPr>
          <w:iCs/>
        </w:rPr>
      </w:pPr>
      <w:r>
        <w:rPr>
          <w:iCs/>
        </w:rPr>
        <w:t xml:space="preserve">A comprehensive model does not of course ensure a viable solution for resilient cities. However, if one is beginning a journey without a map, how can one know if we are there yet?  WiTec </w:t>
      </w:r>
      <w:r>
        <w:t xml:space="preserve">coordinates the ongoing development of the Open Specifications Model for the wireless grid in Internet of Things (now v0.4; see above) to enable resilient cities, communities, and nations. </w:t>
      </w:r>
      <w:r>
        <w:rPr>
          <w:iCs/>
        </w:rPr>
        <w:t>WiTec also cooperates with the The Things Network, which has grown rapidly to include over 280 (increasingly smart) cities in over 60 nations. The Things Network leverages the LoRaWAN (Long Range Wide Area Network) wireless data network standard for secure peer-to-peer IoT innovation.</w:t>
      </w:r>
    </w:p>
    <w:p w:rsidR="00A815B7" w:rsidRDefault="004B1B2B" w:rsidP="001166C6">
      <w:pPr>
        <w:jc w:val="both"/>
      </w:pPr>
      <w:r>
        <w:rPr>
          <w:noProof/>
        </w:rPr>
        <w:drawing>
          <wp:inline distT="0" distB="9525" distL="0" distR="0">
            <wp:extent cx="5943600" cy="21812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a:stretch>
                      <a:fillRect/>
                    </a:stretch>
                  </pic:blipFill>
                  <pic:spPr bwMode="auto">
                    <a:xfrm>
                      <a:off x="0" y="0"/>
                      <a:ext cx="5943600" cy="2181225"/>
                    </a:xfrm>
                    <a:prstGeom prst="rect">
                      <a:avLst/>
                    </a:prstGeom>
                  </pic:spPr>
                </pic:pic>
              </a:graphicData>
            </a:graphic>
          </wp:inline>
        </w:drawing>
      </w:r>
    </w:p>
    <w:p w:rsidR="00A815B7" w:rsidRDefault="004B1B2B" w:rsidP="001166C6">
      <w:pPr>
        <w:jc w:val="both"/>
      </w:pPr>
      <w:r>
        <w:t>However, even in the most resilient cities and nations, events occur, due to extreme weather or other causes. The NSF PFI WiGiT project developed and tested on – and – off-grid dynamic edgeware solutions of cloud services, software defined (cognitive) radio, mesh networks, and other things for cyber</w:t>
      </w:r>
      <w:r w:rsidR="00AE0263">
        <w:t xml:space="preserve"> </w:t>
      </w:r>
      <w:r>
        <w:t xml:space="preserve">physically </w:t>
      </w:r>
      <w:r>
        <w:lastRenderedPageBreak/>
        <w:t>secure social emergency response. WiTec, DRC ministries, and schools in Goma (city of 2 million near an active volcano) are planning Open Specs Model-compliant smart pack field tests, for worst-case scenario survival. WiTec invites the Interagency Task Force and Advisory Group and its partners to contribute to further evolution of the model, and edgeware, for the Democratic Republic of Congo and neighboring nations.</w:t>
      </w:r>
    </w:p>
    <w:p w:rsidR="002063A4" w:rsidRDefault="002063A4" w:rsidP="001166C6">
      <w:pPr>
        <w:jc w:val="both"/>
      </w:pPr>
      <w:r w:rsidRPr="002063A4">
        <w:t>Near- and long-term OPEN primary/secondary education programs will focus on infrastructure applications - sustainable agriculture/forestry, water, waste water treatment, renewable energy systems, Internet futures, ecotourism, etc.  With a focus on Internet of Things (IoT) sensor development for STEM applications applied to community needs, GIS Geodesign mapping for community and resource planning and management, DRC students will be well-trained for local infrastructure workforce and full participation in the Internet-drivent global economy.</w:t>
      </w:r>
    </w:p>
    <w:p w:rsidR="00A815B7" w:rsidRDefault="004B1B2B" w:rsidP="001166C6">
      <w:pPr>
        <w:jc w:val="both"/>
        <w:rPr>
          <w:sz w:val="28"/>
          <w:szCs w:val="28"/>
        </w:rPr>
      </w:pPr>
      <w:r>
        <w:rPr>
          <w:noProof/>
        </w:rPr>
        <w:drawing>
          <wp:inline distT="0" distB="9525" distL="0" distR="0">
            <wp:extent cx="5943600" cy="2505075"/>
            <wp:effectExtent l="0" t="0" r="0" b="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1"/>
                    <pic:cNvPicPr>
                      <a:picLocks noChangeAspect="1" noChangeArrowheads="1"/>
                    </pic:cNvPicPr>
                  </pic:nvPicPr>
                  <pic:blipFill>
                    <a:blip r:embed="rId15"/>
                    <a:stretch>
                      <a:fillRect/>
                    </a:stretch>
                  </pic:blipFill>
                  <pic:spPr bwMode="auto">
                    <a:xfrm>
                      <a:off x="0" y="0"/>
                      <a:ext cx="5943600" cy="2505075"/>
                    </a:xfrm>
                    <a:prstGeom prst="rect">
                      <a:avLst/>
                    </a:prstGeom>
                  </pic:spPr>
                </pic:pic>
              </a:graphicData>
            </a:graphic>
          </wp:inline>
        </w:drawing>
      </w:r>
    </w:p>
    <w:p w:rsidR="00A815B7" w:rsidRDefault="004B1B2B" w:rsidP="001166C6">
      <w:pPr>
        <w:jc w:val="both"/>
        <w:rPr>
          <w:i/>
        </w:rPr>
      </w:pPr>
      <w:r>
        <w:rPr>
          <w:i/>
        </w:rPr>
        <w:t>Source: UNICEF ‘In Case of Emergency’ event, Google San Francisco, March 2016</w:t>
      </w:r>
    </w:p>
    <w:p w:rsidR="00A815B7" w:rsidRDefault="004B1B2B" w:rsidP="001166C6">
      <w:pPr>
        <w:jc w:val="both"/>
      </w:pPr>
      <w:r>
        <w:rPr>
          <w:i/>
        </w:rPr>
        <w:t xml:space="preserve">Inquiries: Lee W McKnight, faculty advisor, WiTec </w:t>
      </w:r>
      <w:hyperlink r:id="rId16">
        <w:r>
          <w:rPr>
            <w:rStyle w:val="LienInternet"/>
            <w:i/>
          </w:rPr>
          <w:t>lmcknigh@syr.edu</w:t>
        </w:r>
      </w:hyperlink>
      <w:r>
        <w:rPr>
          <w:i/>
        </w:rPr>
        <w:t xml:space="preserve">&amp; Josephine Bellon, President, WiTec; </w:t>
      </w:r>
      <w:hyperlink r:id="rId17">
        <w:r>
          <w:rPr>
            <w:rStyle w:val="LienInternet"/>
            <w:i/>
          </w:rPr>
          <w:t>jnbellon@syr.edu</w:t>
        </w:r>
      </w:hyperlink>
    </w:p>
    <w:p w:rsidR="00A815B7" w:rsidRDefault="004B1B2B" w:rsidP="001166C6">
      <w:pPr>
        <w:jc w:val="both"/>
      </w:pPr>
      <w:r>
        <w:t>This work will leverage advanced cloud infrastructure and services such as those offered by VMware. These have the benefit of facilitating regulatory compliance as well as enhancing cost-effective access for firms and governments, as the figure below illustrates.</w:t>
      </w:r>
    </w:p>
    <w:p w:rsidR="00A815B7" w:rsidRDefault="004B1B2B" w:rsidP="001166C6">
      <w:pPr>
        <w:jc w:val="both"/>
      </w:pPr>
      <w:r>
        <w:rPr>
          <w:noProof/>
        </w:rPr>
        <w:lastRenderedPageBreak/>
        <w:drawing>
          <wp:inline distT="0" distB="0" distL="0" distR="0">
            <wp:extent cx="5943600" cy="3342640"/>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pic:cNvPicPr>
                      <a:picLocks noChangeAspect="1" noChangeArrowheads="1"/>
                    </pic:cNvPicPr>
                  </pic:nvPicPr>
                  <pic:blipFill>
                    <a:blip r:embed="rId18"/>
                    <a:stretch>
                      <a:fillRect/>
                    </a:stretch>
                  </pic:blipFill>
                  <pic:spPr bwMode="auto">
                    <a:xfrm>
                      <a:off x="0" y="0"/>
                      <a:ext cx="5943600" cy="3342640"/>
                    </a:xfrm>
                    <a:prstGeom prst="rect">
                      <a:avLst/>
                    </a:prstGeom>
                  </pic:spPr>
                </pic:pic>
              </a:graphicData>
            </a:graphic>
          </wp:inline>
        </w:drawing>
      </w:r>
    </w:p>
    <w:p w:rsidR="00A815B7" w:rsidRDefault="004B1B2B" w:rsidP="001166C6">
      <w:pPr>
        <w:jc w:val="both"/>
      </w:pPr>
      <w:r>
        <w:t>All D.R.C. Ministries have need for improved Internet access, and are invited to join. By aggregating demand private sector service providers and investors will have more confidence to support the effort.  By doing so in innovation zones where barriers to new investment have been removed first, a positive example for the entire nation can be made.  We propose that in cooperation with the Goma Volcano Observatory (OVG), Virunga National Park, the City of Goma, an</w:t>
      </w:r>
      <w:r w:rsidR="0058299F">
        <w:t>d its Provincial Governor, One Planet Education N</w:t>
      </w:r>
      <w:r>
        <w:t xml:space="preserve">etwork (OPEN), Congo Entrepreneurship Gate (CEG), and other Interagency Task Force and Advisory Group partners, the entire district be designated an emergency communication and broadband infrastructure innovation zone.  </w:t>
      </w:r>
    </w:p>
    <w:p w:rsidR="00A815B7" w:rsidRDefault="004B1B2B" w:rsidP="001166C6">
      <w:pPr>
        <w:jc w:val="both"/>
      </w:pPr>
      <w:r>
        <w:t xml:space="preserve">If there </w:t>
      </w:r>
      <w:r w:rsidR="0058299F">
        <w:t>is</w:t>
      </w:r>
      <w:r>
        <w:t xml:space="preserve"> interest and support</w:t>
      </w:r>
      <w:r w:rsidR="0058299F">
        <w:t>,</w:t>
      </w:r>
      <w:r>
        <w:t xml:space="preserve"> the Syracuse University Worldwide Innovation Technology and Entrepreneurship Club and commercial partners can begin work here immediately. </w:t>
      </w:r>
    </w:p>
    <w:p w:rsidR="00A815B7" w:rsidRDefault="000E0F74" w:rsidP="001166C6">
      <w:pPr>
        <w:jc w:val="both"/>
        <w:rPr>
          <w:u w:val="single"/>
        </w:rPr>
      </w:pPr>
      <w:r>
        <w:rPr>
          <w:u w:val="single"/>
        </w:rPr>
        <w:t xml:space="preserve">From Goma to </w:t>
      </w:r>
      <w:r w:rsidR="004B1B2B">
        <w:rPr>
          <w:u w:val="single"/>
        </w:rPr>
        <w:t xml:space="preserve">D.R.C </w:t>
      </w:r>
      <w:r>
        <w:rPr>
          <w:u w:val="single"/>
        </w:rPr>
        <w:t xml:space="preserve">Broadband Vision </w:t>
      </w:r>
      <w:r w:rsidR="004B1B2B">
        <w:rPr>
          <w:u w:val="single"/>
        </w:rPr>
        <w:t>30 in 2020: How to Get There from Here</w:t>
      </w:r>
    </w:p>
    <w:p w:rsidR="00A815B7" w:rsidRDefault="004B1B2B" w:rsidP="001166C6">
      <w:pPr>
        <w:jc w:val="both"/>
      </w:pPr>
      <w:r>
        <w:t>Even as the</w:t>
      </w:r>
      <w:r w:rsidR="0058299F">
        <w:t xml:space="preserve"> DRC localized</w:t>
      </w:r>
      <w:r>
        <w:t xml:space="preserve"> educational programs described above are</w:t>
      </w:r>
      <w:r w:rsidR="0058299F">
        <w:t xml:space="preserve"> being developed and</w:t>
      </w:r>
      <w:r>
        <w:t xml:space="preserve"> implemented, preparations for attaining the 30 in 2020 goal can begin. Some of the technologies to be adapted to the D.R.C. after being introduced to students for emergency </w:t>
      </w:r>
      <w:r w:rsidR="000C5DFA">
        <w:t>preparedness</w:t>
      </w:r>
      <w:r>
        <w:t xml:space="preserve"> may meet the needs of communities for off-grid communications when infrastructure is </w:t>
      </w:r>
      <w:r w:rsidR="000C5DFA">
        <w:t>unavailable (</w:t>
      </w:r>
      <w:r>
        <w:t xml:space="preserve">creating </w:t>
      </w:r>
      <w:r w:rsidR="000C5DFA">
        <w:t>infrastructure less</w:t>
      </w:r>
      <w:r>
        <w:t xml:space="preserve"> wireless networks).</w:t>
      </w:r>
    </w:p>
    <w:p w:rsidR="00A815B7" w:rsidRDefault="004B1B2B" w:rsidP="001166C6">
      <w:pPr>
        <w:jc w:val="both"/>
      </w:pPr>
      <w:r>
        <w:t>Admittedly, it is preferable and performance can be higher if advanced cloud, fiber, wireless, solar and electrical grid infrastructure is installed. For investors to make the 30 in 2020 achievable, it is likely that both new spectrum resources, both licensed and unlicensed, may be needed by market participants. Mobile backhaul and fronthaul demands of advanced services may necessitate extending fiber networks. Those may in turn motivate utility investors to co-invest in the Vision.  Where possible, by sharing investment in these core Internet infrastructure elements, other firms such as Facebook will be motivated to co-invest themselves, as they are doing in neighboring nations such as Uganda.</w:t>
      </w:r>
    </w:p>
    <w:p w:rsidR="00A815B7" w:rsidRDefault="004B1B2B" w:rsidP="001166C6">
      <w:pPr>
        <w:jc w:val="both"/>
      </w:pPr>
      <w:r>
        <w:lastRenderedPageBreak/>
        <w:t xml:space="preserve">With public agencies and </w:t>
      </w:r>
      <w:r w:rsidR="000C5DFA">
        <w:t>schools</w:t>
      </w:r>
      <w:r>
        <w:t xml:space="preserve"> confirming their intent to be Internet-accessible, private sector investors may have further incentive to co-invest themselves. After these conditions are confirmed, the Interagency Task Force may be authorized to accelerate allocation of spectrum, designation of </w:t>
      </w:r>
      <w:r w:rsidR="000C5DFA">
        <w:t>Rights of</w:t>
      </w:r>
      <w:r>
        <w:t xml:space="preserve"> Way, and authorization of utility infrastructure upgrades. </w:t>
      </w:r>
    </w:p>
    <w:p w:rsidR="00A815B7" w:rsidRDefault="00A815B7" w:rsidP="001166C6">
      <w:pPr>
        <w:jc w:val="both"/>
      </w:pPr>
    </w:p>
    <w:p w:rsidR="006D7787" w:rsidRDefault="006D7787" w:rsidP="001166C6">
      <w:pPr>
        <w:jc w:val="both"/>
        <w:rPr>
          <w:u w:val="single"/>
        </w:rPr>
      </w:pPr>
      <w:r w:rsidRPr="006D7787">
        <w:rPr>
          <w:u w:val="single"/>
        </w:rPr>
        <w:t>Schedule</w:t>
      </w:r>
    </w:p>
    <w:tbl>
      <w:tblPr>
        <w:tblStyle w:val="TableGrid"/>
        <w:tblW w:w="0" w:type="auto"/>
        <w:tblLayout w:type="fixed"/>
        <w:tblLook w:val="04A0" w:firstRow="1" w:lastRow="0" w:firstColumn="1" w:lastColumn="0" w:noHBand="0" w:noVBand="1"/>
      </w:tblPr>
      <w:tblGrid>
        <w:gridCol w:w="1255"/>
        <w:gridCol w:w="1350"/>
        <w:gridCol w:w="1980"/>
        <w:gridCol w:w="1530"/>
        <w:gridCol w:w="1530"/>
        <w:gridCol w:w="1705"/>
      </w:tblGrid>
      <w:tr w:rsidR="00D32832" w:rsidTr="00D32832">
        <w:tc>
          <w:tcPr>
            <w:tcW w:w="1255" w:type="dxa"/>
          </w:tcPr>
          <w:p w:rsidR="006D7787" w:rsidRPr="006D7787" w:rsidRDefault="002063A4" w:rsidP="001166C6">
            <w:pPr>
              <w:jc w:val="both"/>
            </w:pPr>
            <w:r>
              <w:t>April</w:t>
            </w:r>
            <w:r w:rsidR="006D7787" w:rsidRPr="006D7787">
              <w:t xml:space="preserve"> 2017</w:t>
            </w:r>
          </w:p>
        </w:tc>
        <w:tc>
          <w:tcPr>
            <w:tcW w:w="1350" w:type="dxa"/>
          </w:tcPr>
          <w:p w:rsidR="006D7787" w:rsidRPr="006D7787" w:rsidRDefault="00624776" w:rsidP="001166C6">
            <w:pPr>
              <w:jc w:val="both"/>
            </w:pPr>
            <w:r>
              <w:t>September</w:t>
            </w:r>
            <w:r w:rsidR="006D7787" w:rsidRPr="006D7787">
              <w:t xml:space="preserve"> 2017</w:t>
            </w:r>
          </w:p>
        </w:tc>
        <w:tc>
          <w:tcPr>
            <w:tcW w:w="1980" w:type="dxa"/>
          </w:tcPr>
          <w:p w:rsidR="006D7787" w:rsidRPr="00624776" w:rsidRDefault="002063A4" w:rsidP="001166C6">
            <w:pPr>
              <w:jc w:val="both"/>
            </w:pPr>
            <w:r>
              <w:t>April</w:t>
            </w:r>
            <w:bookmarkStart w:id="0" w:name="_GoBack"/>
            <w:bookmarkEnd w:id="0"/>
            <w:r w:rsidR="006D7787" w:rsidRPr="00624776">
              <w:t xml:space="preserve"> 2018</w:t>
            </w:r>
          </w:p>
        </w:tc>
        <w:tc>
          <w:tcPr>
            <w:tcW w:w="1530" w:type="dxa"/>
          </w:tcPr>
          <w:p w:rsidR="006D7787" w:rsidRPr="00624776" w:rsidRDefault="006A4A48" w:rsidP="001166C6">
            <w:pPr>
              <w:jc w:val="both"/>
            </w:pPr>
            <w:r>
              <w:t>September</w:t>
            </w:r>
            <w:r w:rsidR="006D7787" w:rsidRPr="00624776">
              <w:t xml:space="preserve"> 2018</w:t>
            </w:r>
          </w:p>
        </w:tc>
        <w:tc>
          <w:tcPr>
            <w:tcW w:w="1530" w:type="dxa"/>
          </w:tcPr>
          <w:p w:rsidR="006D7787" w:rsidRPr="006A4A48" w:rsidRDefault="006A4A48" w:rsidP="001166C6">
            <w:pPr>
              <w:jc w:val="both"/>
            </w:pPr>
            <w:r w:rsidRPr="006A4A48">
              <w:t>2019</w:t>
            </w:r>
          </w:p>
        </w:tc>
        <w:tc>
          <w:tcPr>
            <w:tcW w:w="1705" w:type="dxa"/>
          </w:tcPr>
          <w:p w:rsidR="006D7787" w:rsidRPr="006A4A48" w:rsidRDefault="006A4A48" w:rsidP="001166C6">
            <w:pPr>
              <w:jc w:val="both"/>
            </w:pPr>
            <w:r w:rsidRPr="006A4A48">
              <w:t>2020</w:t>
            </w:r>
          </w:p>
        </w:tc>
      </w:tr>
      <w:tr w:rsidR="00D32832" w:rsidTr="00D32832">
        <w:tc>
          <w:tcPr>
            <w:tcW w:w="1255" w:type="dxa"/>
          </w:tcPr>
          <w:p w:rsidR="006D7787" w:rsidRPr="006A4A48" w:rsidRDefault="006A4A48" w:rsidP="001166C6">
            <w:pPr>
              <w:jc w:val="both"/>
            </w:pPr>
            <w:r w:rsidRPr="006A4A48">
              <w:t>Begin</w:t>
            </w:r>
            <w:r>
              <w:t xml:space="preserve"> public debate &amp; inter</w:t>
            </w:r>
            <w:r w:rsidR="00556606">
              <w:t>-</w:t>
            </w:r>
            <w:r>
              <w:t>agency consulta</w:t>
            </w:r>
            <w:r w:rsidR="00556606">
              <w:t>-</w:t>
            </w:r>
            <w:r>
              <w:t>tion with Advisory Group on</w:t>
            </w:r>
          </w:p>
          <w:p w:rsidR="006A4A48" w:rsidRDefault="006A4A48" w:rsidP="001166C6">
            <w:pPr>
              <w:jc w:val="both"/>
              <w:rPr>
                <w:u w:val="single"/>
              </w:rPr>
            </w:pPr>
            <w:r>
              <w:rPr>
                <w:u w:val="single"/>
              </w:rPr>
              <w:t>BroadbandDRCVision</w:t>
            </w:r>
          </w:p>
        </w:tc>
        <w:tc>
          <w:tcPr>
            <w:tcW w:w="1350" w:type="dxa"/>
          </w:tcPr>
          <w:p w:rsidR="006A4A48" w:rsidRDefault="006A4A48" w:rsidP="001166C6">
            <w:pPr>
              <w:jc w:val="both"/>
            </w:pPr>
            <w:r w:rsidRPr="006A4A48">
              <w:t>First Innovation Zone Province</w:t>
            </w:r>
            <w:r>
              <w:t>s</w:t>
            </w:r>
            <w:r w:rsidRPr="006A4A48">
              <w:t xml:space="preserve"> Identified</w:t>
            </w:r>
          </w:p>
          <w:p w:rsidR="006A4A48" w:rsidRPr="006A4A48" w:rsidRDefault="006A4A48" w:rsidP="001166C6">
            <w:pPr>
              <w:jc w:val="both"/>
            </w:pPr>
            <w:r>
              <w:t>Off-grid Internet backpacks/hotspots/mesh networks available immediately</w:t>
            </w:r>
            <w:r w:rsidR="00556606">
              <w:t xml:space="preserve"> to schools, government and</w:t>
            </w:r>
            <w:r w:rsidR="0019236C">
              <w:t xml:space="preserve"> industry </w:t>
            </w:r>
          </w:p>
        </w:tc>
        <w:tc>
          <w:tcPr>
            <w:tcW w:w="1980" w:type="dxa"/>
          </w:tcPr>
          <w:p w:rsidR="006D7787" w:rsidRPr="006A4A48" w:rsidRDefault="006A4A48" w:rsidP="001166C6">
            <w:pPr>
              <w:jc w:val="both"/>
            </w:pPr>
            <w:r w:rsidRPr="006A4A48">
              <w:t>Spectrum licensed; regulations waived or reformed; municipal codes modified</w:t>
            </w:r>
            <w:r>
              <w:t>; incumbent operators and international partners new investments</w:t>
            </w:r>
            <w:r w:rsidR="00D32832">
              <w:t xml:space="preserve">; solar energy and utilities expansion coordinated with broadband Internet infrastructure </w:t>
            </w:r>
          </w:p>
        </w:tc>
        <w:tc>
          <w:tcPr>
            <w:tcW w:w="1530" w:type="dxa"/>
          </w:tcPr>
          <w:p w:rsidR="006D7787" w:rsidRDefault="006A4A48" w:rsidP="001166C6">
            <w:pPr>
              <w:jc w:val="both"/>
            </w:pPr>
            <w:r w:rsidRPr="006A4A48">
              <w:t>Advanced infrastructure build-out and sharing underway</w:t>
            </w:r>
            <w:r w:rsidR="00D32832">
              <w:t>; new entrants, incumbents, partners and utilities investing and sharing resources</w:t>
            </w:r>
          </w:p>
          <w:p w:rsidR="00D32832" w:rsidRPr="006A4A48" w:rsidRDefault="00D32832" w:rsidP="001166C6">
            <w:pPr>
              <w:jc w:val="both"/>
            </w:pPr>
            <w:r>
              <w:t>4G &amp; Beyond services available in City Centers in Innovation Zone Provinces</w:t>
            </w:r>
          </w:p>
        </w:tc>
        <w:tc>
          <w:tcPr>
            <w:tcW w:w="1530" w:type="dxa"/>
          </w:tcPr>
          <w:p w:rsidR="006D7787" w:rsidRDefault="00D32832" w:rsidP="001166C6">
            <w:pPr>
              <w:jc w:val="both"/>
            </w:pPr>
            <w:r w:rsidRPr="00D32832">
              <w:t>A</w:t>
            </w:r>
            <w:r>
              <w:t>ccess to A</w:t>
            </w:r>
            <w:r w:rsidRPr="00D32832">
              <w:t xml:space="preserve">dvanced </w:t>
            </w:r>
            <w:r>
              <w:t xml:space="preserve">Broadband Internet </w:t>
            </w:r>
            <w:r w:rsidRPr="00D32832">
              <w:t>Services</w:t>
            </w:r>
            <w:r>
              <w:t xml:space="preserve"> expands beyond initial major city deployments to neighboring communities.</w:t>
            </w:r>
          </w:p>
          <w:p w:rsidR="0019236C" w:rsidRDefault="0019236C" w:rsidP="001166C6">
            <w:pPr>
              <w:jc w:val="both"/>
            </w:pPr>
            <w:r>
              <w:t>Success in the 1-4 Innovation Zone Provinces leads to expansion to additional Provinces</w:t>
            </w:r>
          </w:p>
          <w:p w:rsidR="0019236C" w:rsidRPr="00D32832" w:rsidRDefault="0019236C" w:rsidP="001166C6">
            <w:pPr>
              <w:jc w:val="both"/>
            </w:pPr>
          </w:p>
        </w:tc>
        <w:tc>
          <w:tcPr>
            <w:tcW w:w="1705" w:type="dxa"/>
          </w:tcPr>
          <w:p w:rsidR="006D7787" w:rsidRDefault="0019236C" w:rsidP="001166C6">
            <w:pPr>
              <w:jc w:val="both"/>
              <w:rPr>
                <w:u w:val="single"/>
              </w:rPr>
            </w:pPr>
            <w:r w:rsidRPr="00D32832">
              <w:t>A</w:t>
            </w:r>
            <w:r>
              <w:t>ccess to A</w:t>
            </w:r>
            <w:r w:rsidRPr="00D32832">
              <w:t xml:space="preserve">dvanced </w:t>
            </w:r>
            <w:r>
              <w:t xml:space="preserve">Broadband Internet </w:t>
            </w:r>
            <w:r w:rsidRPr="00D32832">
              <w:t>Services</w:t>
            </w:r>
            <w:r>
              <w:t xml:space="preserve"> extends to smaller communities with on- and off-grid solutions, solar power, and growth in access nationwide.</w:t>
            </w:r>
          </w:p>
        </w:tc>
      </w:tr>
      <w:tr w:rsidR="0019236C" w:rsidTr="00D32832">
        <w:tc>
          <w:tcPr>
            <w:tcW w:w="1255" w:type="dxa"/>
          </w:tcPr>
          <w:p w:rsidR="0019236C" w:rsidRPr="006A4A48" w:rsidRDefault="00895657" w:rsidP="001166C6">
            <w:pPr>
              <w:jc w:val="both"/>
            </w:pPr>
            <w:r>
              <w:t>4%</w:t>
            </w:r>
          </w:p>
        </w:tc>
        <w:tc>
          <w:tcPr>
            <w:tcW w:w="1350" w:type="dxa"/>
          </w:tcPr>
          <w:p w:rsidR="0019236C" w:rsidRPr="006A4A48" w:rsidRDefault="0019236C" w:rsidP="001166C6">
            <w:pPr>
              <w:jc w:val="both"/>
            </w:pPr>
          </w:p>
        </w:tc>
        <w:tc>
          <w:tcPr>
            <w:tcW w:w="1980" w:type="dxa"/>
          </w:tcPr>
          <w:p w:rsidR="0019236C" w:rsidRPr="006A4A48" w:rsidRDefault="00895657" w:rsidP="001166C6">
            <w:pPr>
              <w:jc w:val="both"/>
            </w:pPr>
            <w:r>
              <w:t>6%</w:t>
            </w:r>
          </w:p>
        </w:tc>
        <w:tc>
          <w:tcPr>
            <w:tcW w:w="1530" w:type="dxa"/>
          </w:tcPr>
          <w:p w:rsidR="0019236C" w:rsidRPr="006A4A48" w:rsidRDefault="0019236C" w:rsidP="001166C6">
            <w:pPr>
              <w:jc w:val="both"/>
            </w:pPr>
            <w:r>
              <w:t>10%</w:t>
            </w:r>
          </w:p>
        </w:tc>
        <w:tc>
          <w:tcPr>
            <w:tcW w:w="1530" w:type="dxa"/>
          </w:tcPr>
          <w:p w:rsidR="0019236C" w:rsidRPr="00D32832" w:rsidRDefault="0019236C" w:rsidP="001166C6">
            <w:pPr>
              <w:jc w:val="both"/>
            </w:pPr>
            <w:r>
              <w:t>20%</w:t>
            </w:r>
          </w:p>
        </w:tc>
        <w:tc>
          <w:tcPr>
            <w:tcW w:w="1705" w:type="dxa"/>
          </w:tcPr>
          <w:p w:rsidR="0019236C" w:rsidRDefault="0019236C" w:rsidP="001166C6">
            <w:pPr>
              <w:jc w:val="both"/>
              <w:rPr>
                <w:u w:val="single"/>
              </w:rPr>
            </w:pPr>
            <w:r>
              <w:rPr>
                <w:u w:val="single"/>
              </w:rPr>
              <w:t>30%</w:t>
            </w:r>
          </w:p>
        </w:tc>
      </w:tr>
    </w:tbl>
    <w:p w:rsidR="006D7787" w:rsidRPr="006D7787" w:rsidRDefault="006D7787" w:rsidP="001166C6">
      <w:pPr>
        <w:jc w:val="both"/>
        <w:rPr>
          <w:u w:val="single"/>
        </w:rPr>
      </w:pPr>
    </w:p>
    <w:p w:rsidR="00A815B7" w:rsidRDefault="00A815B7" w:rsidP="001166C6">
      <w:pPr>
        <w:jc w:val="both"/>
      </w:pPr>
    </w:p>
    <w:p w:rsidR="0019236C" w:rsidRDefault="0019236C" w:rsidP="001166C6">
      <w:pPr>
        <w:jc w:val="both"/>
      </w:pPr>
    </w:p>
    <w:p w:rsidR="0019236C" w:rsidRDefault="0019236C" w:rsidP="001166C6">
      <w:pPr>
        <w:jc w:val="both"/>
      </w:pPr>
    </w:p>
    <w:p w:rsidR="0019236C" w:rsidRDefault="0019236C" w:rsidP="001166C6">
      <w:pPr>
        <w:jc w:val="both"/>
      </w:pPr>
    </w:p>
    <w:p w:rsidR="0058299F" w:rsidRDefault="0058299F" w:rsidP="001166C6">
      <w:pPr>
        <w:jc w:val="both"/>
      </w:pPr>
    </w:p>
    <w:p w:rsidR="00556606" w:rsidRDefault="00556606" w:rsidP="001166C6">
      <w:pPr>
        <w:jc w:val="both"/>
      </w:pPr>
    </w:p>
    <w:p w:rsidR="00A815B7" w:rsidRDefault="004B1B2B" w:rsidP="001166C6">
      <w:pPr>
        <w:jc w:val="both"/>
        <w:rPr>
          <w:u w:val="single"/>
        </w:rPr>
      </w:pPr>
      <w:r>
        <w:rPr>
          <w:u w:val="single"/>
        </w:rPr>
        <w:lastRenderedPageBreak/>
        <w:t>Interagency Task Force</w:t>
      </w:r>
      <w:r w:rsidR="0019236C">
        <w:rPr>
          <w:u w:val="single"/>
        </w:rPr>
        <w:t xml:space="preserve"> Member Agencies</w:t>
      </w:r>
    </w:p>
    <w:p w:rsidR="00A815B7" w:rsidRDefault="004B1B2B" w:rsidP="001166C6">
      <w:pPr>
        <w:jc w:val="both"/>
      </w:pPr>
      <w:r>
        <w:t>DRC Ministry of Planning</w:t>
      </w:r>
      <w:r w:rsidR="008149FB">
        <w:t>: Mr. Wilfred Mushagalusa</w:t>
      </w:r>
    </w:p>
    <w:p w:rsidR="00A815B7" w:rsidRDefault="004B1B2B" w:rsidP="001166C6">
      <w:pPr>
        <w:jc w:val="both"/>
      </w:pPr>
      <w:r>
        <w:t>DRC Ministry of Education</w:t>
      </w:r>
      <w:r w:rsidR="008149FB">
        <w:t>: Mr. Didier Ekwi</w:t>
      </w:r>
    </w:p>
    <w:p w:rsidR="0019236C" w:rsidRDefault="0019236C" w:rsidP="001166C6">
      <w:pPr>
        <w:jc w:val="both"/>
      </w:pPr>
      <w:r>
        <w:t>DRC Ministry of Telecommunications (</w:t>
      </w:r>
      <w:r w:rsidR="008149FB">
        <w:t xml:space="preserve">to be </w:t>
      </w:r>
      <w:r>
        <w:t>invited)</w:t>
      </w:r>
    </w:p>
    <w:p w:rsidR="00A815B7" w:rsidRDefault="00487F6E" w:rsidP="001166C6">
      <w:pPr>
        <w:jc w:val="both"/>
      </w:pPr>
      <w:r>
        <w:t>Governor</w:t>
      </w:r>
      <w:r w:rsidR="004B1B2B">
        <w:t xml:space="preserve"> of </w:t>
      </w:r>
      <w:r>
        <w:t>North Kivu</w:t>
      </w:r>
      <w:r w:rsidR="004B1B2B">
        <w:t xml:space="preserve"> (</w:t>
      </w:r>
      <w:r w:rsidR="008149FB">
        <w:t xml:space="preserve">to be </w:t>
      </w:r>
      <w:r w:rsidR="004B1B2B">
        <w:t>invited)</w:t>
      </w:r>
    </w:p>
    <w:p w:rsidR="00487F6E" w:rsidRDefault="00487F6E" w:rsidP="00487F6E">
      <w:pPr>
        <w:jc w:val="both"/>
      </w:pPr>
      <w:r>
        <w:t>Governor of South Kivu (to be invited)</w:t>
      </w:r>
    </w:p>
    <w:p w:rsidR="00A815B7" w:rsidRDefault="00487F6E" w:rsidP="001166C6">
      <w:pPr>
        <w:jc w:val="both"/>
      </w:pPr>
      <w:r>
        <w:t xml:space="preserve">Governor of </w:t>
      </w:r>
      <w:r w:rsidR="004B1B2B">
        <w:t xml:space="preserve">Kinshasa </w:t>
      </w:r>
      <w:r w:rsidR="0019236C">
        <w:t>(invited</w:t>
      </w:r>
      <w:r w:rsidR="004B1B2B">
        <w:t>)</w:t>
      </w:r>
    </w:p>
    <w:p w:rsidR="00556606" w:rsidRDefault="00556606" w:rsidP="001166C6">
      <w:pPr>
        <w:jc w:val="both"/>
      </w:pPr>
    </w:p>
    <w:p w:rsidR="00A815B7" w:rsidRDefault="004B1B2B" w:rsidP="001166C6">
      <w:pPr>
        <w:jc w:val="both"/>
        <w:rPr>
          <w:u w:val="single"/>
        </w:rPr>
      </w:pPr>
      <w:r>
        <w:rPr>
          <w:u w:val="single"/>
        </w:rPr>
        <w:t>Advisory Group Members</w:t>
      </w:r>
    </w:p>
    <w:p w:rsidR="009A71D0" w:rsidRDefault="009A71D0" w:rsidP="001166C6">
      <w:pPr>
        <w:jc w:val="both"/>
      </w:pPr>
      <w:r>
        <w:t xml:space="preserve">Eric Bidong, </w:t>
      </w:r>
      <w:r w:rsidR="000E0F74">
        <w:t xml:space="preserve">Co-coordinator, IATAG, </w:t>
      </w:r>
      <w:r>
        <w:t>Congo Entrepreneurship Gate (CEG), DRC</w:t>
      </w:r>
    </w:p>
    <w:p w:rsidR="009A71D0" w:rsidRDefault="009A71D0" w:rsidP="001166C6">
      <w:pPr>
        <w:jc w:val="both"/>
      </w:pPr>
      <w:r>
        <w:t>Jackin Bien-Aime, WGC</w:t>
      </w:r>
    </w:p>
    <w:p w:rsidR="009A71D0" w:rsidRDefault="009A71D0" w:rsidP="001166C6">
      <w:pPr>
        <w:jc w:val="both"/>
      </w:pPr>
      <w:r>
        <w:t>Dr. Katcho Karume, Director, Goma Volcano Observatory (OVG), DRC</w:t>
      </w:r>
    </w:p>
    <w:p w:rsidR="009A71D0" w:rsidRPr="009A71D0" w:rsidRDefault="009A71D0" w:rsidP="001166C6">
      <w:pPr>
        <w:jc w:val="both"/>
      </w:pPr>
      <w:r w:rsidRPr="009A71D0">
        <w:t xml:space="preserve">Arsene Tungali, </w:t>
      </w:r>
      <w:r w:rsidR="000E0F74">
        <w:t xml:space="preserve">Co-coordinator, </w:t>
      </w:r>
      <w:r w:rsidR="00487F6E">
        <w:t xml:space="preserve">Executive Director </w:t>
      </w:r>
      <w:r w:rsidRPr="009A71D0">
        <w:t>Rudi International, DRC</w:t>
      </w:r>
      <w:r w:rsidR="00E225E1">
        <w:t>;</w:t>
      </w:r>
      <w:r w:rsidR="00487F6E">
        <w:t xml:space="preserve"> also</w:t>
      </w:r>
      <w:r w:rsidR="00E225E1">
        <w:t>,</w:t>
      </w:r>
      <w:r w:rsidR="00487F6E">
        <w:t xml:space="preserve"> Co-coordinator </w:t>
      </w:r>
      <w:r w:rsidR="00E225E1">
        <w:t xml:space="preserve">at </w:t>
      </w:r>
      <w:r w:rsidR="00487F6E">
        <w:t>Civil Society Internet Governa</w:t>
      </w:r>
      <w:r w:rsidR="00E225E1">
        <w:t>n</w:t>
      </w:r>
      <w:r w:rsidR="00487F6E">
        <w:t>ce Caucus, IGC</w:t>
      </w:r>
    </w:p>
    <w:p w:rsidR="00A815B7" w:rsidRDefault="0019236C" w:rsidP="001166C6">
      <w:pPr>
        <w:jc w:val="both"/>
      </w:pPr>
      <w:r>
        <w:t xml:space="preserve">George Newman, </w:t>
      </w:r>
      <w:r w:rsidR="004B1B2B">
        <w:t>One Planet Education Network (OPEN)</w:t>
      </w:r>
    </w:p>
    <w:p w:rsidR="008149FB" w:rsidRDefault="008149FB" w:rsidP="001166C6">
      <w:pPr>
        <w:jc w:val="both"/>
      </w:pPr>
      <w:r>
        <w:t>Dr. Wednaud Ronelus – OPEN</w:t>
      </w:r>
    </w:p>
    <w:p w:rsidR="008149FB" w:rsidRDefault="008149FB" w:rsidP="001166C6">
      <w:pPr>
        <w:jc w:val="both"/>
      </w:pPr>
      <w:r>
        <w:t>Dr. Shirley Smith – OPEN</w:t>
      </w:r>
    </w:p>
    <w:p w:rsidR="0058299F" w:rsidRDefault="0058299F" w:rsidP="001166C6">
      <w:pPr>
        <w:jc w:val="both"/>
      </w:pPr>
      <w:r>
        <w:t>Ellen Baldwin – OPEN</w:t>
      </w:r>
    </w:p>
    <w:p w:rsidR="00895657" w:rsidRDefault="00895657" w:rsidP="001166C6">
      <w:pPr>
        <w:jc w:val="both"/>
      </w:pPr>
      <w:r>
        <w:t>Betto Jones, Central African Republic &amp; Syracuse University Maxwell School</w:t>
      </w:r>
    </w:p>
    <w:p w:rsidR="007E4FC2" w:rsidRDefault="0019236C" w:rsidP="001166C6">
      <w:pPr>
        <w:jc w:val="both"/>
      </w:pPr>
      <w:r>
        <w:t>Mike Nelson, Cloudflare (</w:t>
      </w:r>
      <w:r w:rsidR="007E4FC2">
        <w:t>invited)</w:t>
      </w:r>
    </w:p>
    <w:p w:rsidR="009A71D0" w:rsidRDefault="009A71D0" w:rsidP="001166C6">
      <w:pPr>
        <w:jc w:val="both"/>
      </w:pPr>
      <w:r w:rsidRPr="009A71D0">
        <w:t>Jim Gale - former US National Park Educator/Interpreter</w:t>
      </w:r>
    </w:p>
    <w:p w:rsidR="003872AF" w:rsidRDefault="0019236C" w:rsidP="001166C6">
      <w:pPr>
        <w:jc w:val="both"/>
      </w:pPr>
      <w:r>
        <w:t xml:space="preserve">Robert Cohen, </w:t>
      </w:r>
      <w:r w:rsidR="003872AF">
        <w:t xml:space="preserve">Economic Strategy Institute </w:t>
      </w:r>
    </w:p>
    <w:p w:rsidR="00A815B7" w:rsidRDefault="004B1B2B" w:rsidP="001166C6">
      <w:pPr>
        <w:jc w:val="both"/>
      </w:pPr>
      <w:r>
        <w:t>ESRI</w:t>
      </w:r>
      <w:r w:rsidR="008149FB">
        <w:t xml:space="preserve"> (For now through Dr. Karume – Goma Volcano Observatory)</w:t>
      </w:r>
    </w:p>
    <w:p w:rsidR="00A815B7" w:rsidRDefault="0019236C" w:rsidP="001166C6">
      <w:pPr>
        <w:jc w:val="both"/>
      </w:pPr>
      <w:r>
        <w:t xml:space="preserve">Andreas Kuehn, </w:t>
      </w:r>
      <w:r w:rsidR="004B1B2B">
        <w:t>East-West Institute (to be invited)</w:t>
      </w:r>
    </w:p>
    <w:p w:rsidR="00A815B7" w:rsidRDefault="0019236C" w:rsidP="001166C6">
      <w:pPr>
        <w:jc w:val="both"/>
      </w:pPr>
      <w:r>
        <w:t xml:space="preserve">Robert Pepper, </w:t>
      </w:r>
      <w:r w:rsidR="004B1B2B">
        <w:t>Facebook (to be invited)</w:t>
      </w:r>
    </w:p>
    <w:p w:rsidR="003872AF" w:rsidRDefault="003872AF" w:rsidP="001166C6">
      <w:pPr>
        <w:jc w:val="both"/>
      </w:pPr>
      <w:r>
        <w:t>Fiscal Development</w:t>
      </w:r>
    </w:p>
    <w:p w:rsidR="003872AF" w:rsidRDefault="0019236C" w:rsidP="001166C6">
      <w:pPr>
        <w:jc w:val="both"/>
      </w:pPr>
      <w:r>
        <w:t xml:space="preserve">Vint Cerf, </w:t>
      </w:r>
      <w:r w:rsidR="003872AF">
        <w:t>Google (to be invited)</w:t>
      </w:r>
    </w:p>
    <w:p w:rsidR="003872AF" w:rsidRDefault="0019236C" w:rsidP="001166C6">
      <w:pPr>
        <w:jc w:val="both"/>
      </w:pPr>
      <w:r>
        <w:t xml:space="preserve">Tim Kelly, </w:t>
      </w:r>
      <w:r w:rsidR="00AF072B">
        <w:t>WGC &amp;</w:t>
      </w:r>
      <w:r w:rsidR="003872AF">
        <w:t>Lifesource Health</w:t>
      </w:r>
    </w:p>
    <w:p w:rsidR="003872AF" w:rsidRDefault="003872AF" w:rsidP="001166C6">
      <w:pPr>
        <w:jc w:val="both"/>
      </w:pPr>
      <w:r>
        <w:t>IBM (to be invited)</w:t>
      </w:r>
    </w:p>
    <w:p w:rsidR="00A815B7" w:rsidRDefault="004B1B2B" w:rsidP="001166C6">
      <w:pPr>
        <w:jc w:val="both"/>
      </w:pPr>
      <w:r>
        <w:lastRenderedPageBreak/>
        <w:t>Microsoft (partly there)</w:t>
      </w:r>
    </w:p>
    <w:p w:rsidR="003872AF" w:rsidRDefault="003872AF" w:rsidP="001166C6">
      <w:pPr>
        <w:jc w:val="both"/>
      </w:pPr>
      <w:r>
        <w:t>Orange (to be invited)</w:t>
      </w:r>
    </w:p>
    <w:p w:rsidR="003872AF" w:rsidRDefault="003872AF" w:rsidP="001166C6">
      <w:pPr>
        <w:jc w:val="both"/>
      </w:pPr>
      <w:r>
        <w:t>South Africa Telecom (to be invited)</w:t>
      </w:r>
    </w:p>
    <w:p w:rsidR="00A815B7" w:rsidRDefault="00556606" w:rsidP="001166C6">
      <w:pPr>
        <w:jc w:val="both"/>
      </w:pPr>
      <w:r>
        <w:t xml:space="preserve">Dr. </w:t>
      </w:r>
      <w:r w:rsidR="0019236C">
        <w:t xml:space="preserve">Lee McKnight, </w:t>
      </w:r>
      <w:r w:rsidR="00017D57">
        <w:t>Peter Menaker, Wan Zhou, Jaime Gelberg</w:t>
      </w:r>
      <w:r w:rsidR="000C5DFA">
        <w:t>, Syracuse</w:t>
      </w:r>
      <w:r w:rsidR="004B1B2B">
        <w:t xml:space="preserve"> University – School of Information Studies (iSchool)</w:t>
      </w:r>
      <w:r w:rsidR="007E4FC2">
        <w:t xml:space="preserve"> faculty and students</w:t>
      </w:r>
    </w:p>
    <w:p w:rsidR="00A815B7" w:rsidRDefault="0019236C" w:rsidP="001166C6">
      <w:pPr>
        <w:jc w:val="both"/>
      </w:pPr>
      <w:r>
        <w:t xml:space="preserve">Johan Stokking, Wienke Griezman, </w:t>
      </w:r>
      <w:r w:rsidR="004B1B2B">
        <w:t>The Things Network</w:t>
      </w:r>
      <w:r>
        <w:t xml:space="preserve"> (invited)</w:t>
      </w:r>
    </w:p>
    <w:p w:rsidR="003872AF" w:rsidRDefault="003872AF" w:rsidP="001166C6">
      <w:pPr>
        <w:jc w:val="both"/>
      </w:pPr>
      <w:r>
        <w:t>UNESCO (to be invited</w:t>
      </w:r>
      <w:r w:rsidR="007E4FC2">
        <w:t xml:space="preserve"> ex officio</w:t>
      </w:r>
      <w:r>
        <w:t>)</w:t>
      </w:r>
    </w:p>
    <w:p w:rsidR="00556606" w:rsidRDefault="00556606" w:rsidP="001166C6">
      <w:pPr>
        <w:jc w:val="both"/>
      </w:pPr>
      <w:r>
        <w:t>World Bank (to be invited ex officio)</w:t>
      </w:r>
    </w:p>
    <w:p w:rsidR="00556606" w:rsidRDefault="00556606" w:rsidP="001166C6">
      <w:pPr>
        <w:jc w:val="both"/>
      </w:pPr>
      <w:r>
        <w:t>African Development Bank (to be invited ex officio)</w:t>
      </w:r>
    </w:p>
    <w:p w:rsidR="00A815B7" w:rsidRDefault="007E4FC2" w:rsidP="001166C6">
      <w:pPr>
        <w:jc w:val="both"/>
      </w:pPr>
      <w:r>
        <w:t>VMWare (to be invited</w:t>
      </w:r>
      <w:r w:rsidR="004B1B2B">
        <w:t>)</w:t>
      </w:r>
    </w:p>
    <w:p w:rsidR="00A815B7" w:rsidRDefault="0019236C" w:rsidP="001166C6">
      <w:pPr>
        <w:jc w:val="both"/>
      </w:pPr>
      <w:r>
        <w:t xml:space="preserve">Yihan Yu, </w:t>
      </w:r>
      <w:r w:rsidR="00017D57">
        <w:t xml:space="preserve">Oleksy, </w:t>
      </w:r>
      <w:r w:rsidR="000E0F74">
        <w:t xml:space="preserve">Syracuse iSchool </w:t>
      </w:r>
      <w:r>
        <w:t xml:space="preserve"> Worldwide Innovation Technology and Entrepreneurship Club (WiTec)</w:t>
      </w:r>
    </w:p>
    <w:p w:rsidR="00A815B7" w:rsidRDefault="004B1B2B" w:rsidP="001166C6">
      <w:pPr>
        <w:spacing w:after="0" w:line="240" w:lineRule="auto"/>
        <w:jc w:val="both"/>
      </w:pPr>
      <w:r>
        <w:t>** This text includes information and figures previously published by Lee W McKnight and colleagues</w:t>
      </w:r>
      <w:r w:rsidR="00D27858">
        <w:t xml:space="preserve"> (Syracuse University)</w:t>
      </w:r>
      <w:r>
        <w:t xml:space="preserve">, and </w:t>
      </w:r>
      <w:r w:rsidR="00D27858">
        <w:t>are</w:t>
      </w:r>
      <w:r>
        <w:t xml:space="preserve"> used with his permission. The views expressed in this docu</w:t>
      </w:r>
      <w:r w:rsidR="00152A1A">
        <w:t>ment are those of the authors in their individual capacity, and do not represent the views of</w:t>
      </w:r>
      <w:r>
        <w:t xml:space="preserve"> Syracuse University.</w:t>
      </w:r>
    </w:p>
    <w:p w:rsidR="004B1B2B" w:rsidRDefault="004B1B2B" w:rsidP="001166C6">
      <w:pPr>
        <w:spacing w:after="0" w:line="240" w:lineRule="auto"/>
        <w:jc w:val="both"/>
      </w:pPr>
    </w:p>
    <w:p w:rsidR="004B1B2B" w:rsidRDefault="004B1B2B" w:rsidP="001166C6">
      <w:pPr>
        <w:spacing w:after="0" w:line="240" w:lineRule="auto"/>
        <w:jc w:val="both"/>
      </w:pPr>
      <w:r>
        <w:t>Sources:</w:t>
      </w:r>
    </w:p>
    <w:p w:rsidR="009867A7" w:rsidRDefault="002063A4" w:rsidP="001166C6">
      <w:pPr>
        <w:spacing w:after="0" w:line="240" w:lineRule="auto"/>
        <w:jc w:val="both"/>
      </w:pPr>
      <w:hyperlink r:id="rId19" w:history="1">
        <w:r w:rsidR="009867A7" w:rsidRPr="00513C78">
          <w:rPr>
            <w:rStyle w:val="Hyperlink"/>
          </w:rPr>
          <w:t>http://cybersummit.info/sites/cybersummit.info/files/book2017.pdf</w:t>
        </w:r>
      </w:hyperlink>
    </w:p>
    <w:p w:rsidR="009867A7" w:rsidRDefault="002063A4" w:rsidP="001166C6">
      <w:pPr>
        <w:spacing w:after="0" w:line="240" w:lineRule="auto"/>
        <w:jc w:val="both"/>
      </w:pPr>
      <w:hyperlink r:id="rId20" w:history="1">
        <w:r w:rsidR="009867A7" w:rsidRPr="00513C78">
          <w:rPr>
            <w:rStyle w:val="Hyperlink"/>
          </w:rPr>
          <w:t>http://www.economist.com/news/business/21718532-electric-vehicles-and-batteries-are-expected-create-huge-demand-copper-and-cobalt-mining?zid=304&amp;ah=e5690753dc78ce91909083042ad12e30</w:t>
        </w:r>
      </w:hyperlink>
    </w:p>
    <w:p w:rsidR="009867A7" w:rsidRDefault="002063A4" w:rsidP="001166C6">
      <w:pPr>
        <w:spacing w:after="0" w:line="240" w:lineRule="auto"/>
        <w:jc w:val="both"/>
      </w:pPr>
      <w:hyperlink r:id="rId21" w:history="1">
        <w:r w:rsidR="009867A7" w:rsidRPr="00513C78">
          <w:rPr>
            <w:rStyle w:val="Hyperlink"/>
          </w:rPr>
          <w:t>https://www.technologyreview.com/s/603814/these-toaster-oven-size-radios-will-help-bring-5g-to-life/?set=603835</w:t>
        </w:r>
      </w:hyperlink>
    </w:p>
    <w:p w:rsidR="009867A7" w:rsidRDefault="002063A4" w:rsidP="001166C6">
      <w:pPr>
        <w:spacing w:after="0" w:line="240" w:lineRule="auto"/>
        <w:jc w:val="both"/>
      </w:pPr>
      <w:hyperlink r:id="rId22" w:history="1">
        <w:r w:rsidR="009867A7" w:rsidRPr="00513C78">
          <w:rPr>
            <w:rStyle w:val="Hyperlink"/>
          </w:rPr>
          <w:t>https://www.wsj.com/articles/congolese-violence-escalates-despite-deal-on-political-transition-1488537000</w:t>
        </w:r>
      </w:hyperlink>
    </w:p>
    <w:p w:rsidR="009867A7" w:rsidRDefault="002063A4" w:rsidP="001166C6">
      <w:pPr>
        <w:spacing w:after="0" w:line="240" w:lineRule="auto"/>
        <w:jc w:val="both"/>
      </w:pPr>
      <w:hyperlink r:id="rId23" w:history="1">
        <w:r w:rsidR="009867A7" w:rsidRPr="00513C78">
          <w:rPr>
            <w:rStyle w:val="Hyperlink"/>
          </w:rPr>
          <w:t>https://www.nytimes.com/2017/02/10/world/africa/african-nations-increasingly-silence-internet-to-stem-protests.html?hp&amp;action=click&amp;pgtype=Homepage&amp;clickSource=story-heading&amp;module=first-column-region&amp;region=top-news&amp;WT.nav=top-news</w:t>
        </w:r>
      </w:hyperlink>
    </w:p>
    <w:p w:rsidR="004B1B2B" w:rsidRPr="004B1B2B" w:rsidRDefault="002063A4" w:rsidP="001166C6">
      <w:pPr>
        <w:spacing w:after="0" w:line="240" w:lineRule="auto"/>
        <w:jc w:val="both"/>
      </w:pPr>
      <w:hyperlink r:id="rId24" w:history="1">
        <w:r w:rsidR="004B1B2B" w:rsidRPr="004B1B2B">
          <w:rPr>
            <w:rStyle w:val="Hyperlink"/>
          </w:rPr>
          <w:t>http://www.forbescustom.com/EmergingMarketsPgs/DRCongoP1.html</w:t>
        </w:r>
      </w:hyperlink>
    </w:p>
    <w:p w:rsidR="004B1B2B" w:rsidRPr="004B1B2B" w:rsidRDefault="002063A4" w:rsidP="001166C6">
      <w:pPr>
        <w:spacing w:after="0" w:line="240" w:lineRule="auto"/>
        <w:jc w:val="both"/>
      </w:pPr>
      <w:hyperlink r:id="rId25" w:history="1">
        <w:r w:rsidR="004B1B2B" w:rsidRPr="004B1B2B">
          <w:rPr>
            <w:rStyle w:val="Hyperlink"/>
          </w:rPr>
          <w:t>http://www.bbc.com/news/world-africa-13286306</w:t>
        </w:r>
      </w:hyperlink>
    </w:p>
    <w:p w:rsidR="004B1B2B" w:rsidRPr="004B1B2B" w:rsidRDefault="002063A4" w:rsidP="001166C6">
      <w:pPr>
        <w:spacing w:after="0" w:line="240" w:lineRule="auto"/>
        <w:jc w:val="both"/>
      </w:pPr>
      <w:hyperlink r:id="rId26" w:history="1">
        <w:r w:rsidR="004B1B2B" w:rsidRPr="004B1B2B">
          <w:rPr>
            <w:rStyle w:val="Hyperlink"/>
          </w:rPr>
          <w:t>http://www.indexmundi.com/democratic_republic_of_the_congo/life_expectancy_at_birth.html</w:t>
        </w:r>
      </w:hyperlink>
    </w:p>
    <w:p w:rsidR="004B1B2B" w:rsidRPr="004B1B2B" w:rsidRDefault="002063A4" w:rsidP="001166C6">
      <w:pPr>
        <w:spacing w:after="0" w:line="240" w:lineRule="auto"/>
        <w:jc w:val="both"/>
      </w:pPr>
      <w:hyperlink r:id="rId27" w:history="1">
        <w:r w:rsidR="004B1B2B" w:rsidRPr="004B1B2B">
          <w:rPr>
            <w:rStyle w:val="Hyperlink"/>
          </w:rPr>
          <w:t>https://www.ruralpovertyportal.org/en/country/statistics/tags/congo</w:t>
        </w:r>
      </w:hyperlink>
    </w:p>
    <w:p w:rsidR="004B1B2B" w:rsidRPr="004B1B2B" w:rsidRDefault="002063A4" w:rsidP="001166C6">
      <w:pPr>
        <w:spacing w:after="0" w:line="240" w:lineRule="auto"/>
        <w:jc w:val="both"/>
      </w:pPr>
      <w:hyperlink r:id="rId28" w:history="1">
        <w:r w:rsidR="004B1B2B" w:rsidRPr="004B1B2B">
          <w:rPr>
            <w:rStyle w:val="Hyperlink"/>
          </w:rPr>
          <w:t>http://www.allisps.com/en/offers/CONGO</w:t>
        </w:r>
      </w:hyperlink>
    </w:p>
    <w:p w:rsidR="004B1B2B" w:rsidRPr="004B1B2B" w:rsidRDefault="002063A4" w:rsidP="001166C6">
      <w:pPr>
        <w:spacing w:after="0" w:line="240" w:lineRule="auto"/>
        <w:jc w:val="both"/>
      </w:pPr>
      <w:hyperlink r:id="rId29" w:history="1">
        <w:r w:rsidR="004B1B2B" w:rsidRPr="004B1B2B">
          <w:rPr>
            <w:rStyle w:val="Hyperlink"/>
          </w:rPr>
          <w:t>http://www.cima.ned.org/blog/recent-protests-democratic-republic-congo-tell-us-state-internet-access-country/</w:t>
        </w:r>
      </w:hyperlink>
    </w:p>
    <w:p w:rsidR="004B1B2B" w:rsidRPr="004B1B2B" w:rsidRDefault="002063A4" w:rsidP="001166C6">
      <w:pPr>
        <w:spacing w:after="0" w:line="240" w:lineRule="auto"/>
        <w:jc w:val="both"/>
      </w:pPr>
      <w:hyperlink r:id="rId30" w:history="1">
        <w:r w:rsidR="004B1B2B" w:rsidRPr="004B1B2B">
          <w:rPr>
            <w:rStyle w:val="Hyperlink"/>
          </w:rPr>
          <w:t>http://www.internetworldstats.com/stats1.htm</w:t>
        </w:r>
      </w:hyperlink>
    </w:p>
    <w:p w:rsidR="004B1B2B" w:rsidRPr="004B1B2B" w:rsidRDefault="002063A4" w:rsidP="001166C6">
      <w:pPr>
        <w:spacing w:after="0" w:line="240" w:lineRule="auto"/>
        <w:jc w:val="both"/>
      </w:pPr>
      <w:hyperlink r:id="rId31" w:history="1">
        <w:r w:rsidR="004B1B2B" w:rsidRPr="00513C78">
          <w:rPr>
            <w:rStyle w:val="Hyperlink"/>
          </w:rPr>
          <w:t>http://allafrica.com/stories/201702020136.html</w:t>
        </w:r>
      </w:hyperlink>
    </w:p>
    <w:p w:rsidR="004B1B2B" w:rsidRPr="004B1B2B" w:rsidRDefault="002063A4" w:rsidP="001166C6">
      <w:pPr>
        <w:spacing w:after="0" w:line="240" w:lineRule="auto"/>
        <w:jc w:val="both"/>
      </w:pPr>
      <w:hyperlink r:id="rId32" w:history="1">
        <w:r w:rsidR="004B1B2B" w:rsidRPr="004B1B2B">
          <w:rPr>
            <w:rStyle w:val="Hyperlink"/>
          </w:rPr>
          <w:t>http://www.translationdirectory.com/articles/article1683.php</w:t>
        </w:r>
      </w:hyperlink>
    </w:p>
    <w:p w:rsidR="004B1B2B" w:rsidRPr="004B1B2B" w:rsidRDefault="002063A4" w:rsidP="001166C6">
      <w:pPr>
        <w:spacing w:after="0" w:line="240" w:lineRule="auto"/>
        <w:jc w:val="both"/>
      </w:pPr>
      <w:hyperlink r:id="rId33" w:history="1">
        <w:r w:rsidR="004B1B2B" w:rsidRPr="004B1B2B">
          <w:rPr>
            <w:rStyle w:val="Hyperlink"/>
          </w:rPr>
          <w:t>http://en.actualitix.com/country/cod/statistics-presentation-democratic-republic-of-the-congo.php</w:t>
        </w:r>
      </w:hyperlink>
    </w:p>
    <w:p w:rsidR="004B1B2B" w:rsidRDefault="002063A4" w:rsidP="001166C6">
      <w:pPr>
        <w:spacing w:after="0" w:line="240" w:lineRule="auto"/>
        <w:jc w:val="both"/>
      </w:pPr>
      <w:hyperlink r:id="rId34" w:history="1">
        <w:r w:rsidR="004B1B2B" w:rsidRPr="00513C78">
          <w:rPr>
            <w:rStyle w:val="Hyperlink"/>
          </w:rPr>
          <w:t>https://code.facebook.com/posts/1642803246023947/airtel-and-bcs-with-support-from-facebook-to-build-shared-fiber-backhaul-connectivity-in-uganda/</w:t>
        </w:r>
      </w:hyperlink>
    </w:p>
    <w:p w:rsidR="004B1B2B" w:rsidRDefault="002063A4" w:rsidP="001166C6">
      <w:pPr>
        <w:spacing w:after="0" w:line="240" w:lineRule="auto"/>
        <w:jc w:val="both"/>
      </w:pPr>
      <w:hyperlink r:id="rId35" w:history="1">
        <w:r w:rsidR="004B1B2B" w:rsidRPr="00513C78">
          <w:rPr>
            <w:rStyle w:val="Hyperlink"/>
          </w:rPr>
          <w:t>https://www.researchgate.net/publication/274754770_Open_Specifications_Model_v03_Wireless_Grids_Internet_of_Things_Technical_Requirements</w:t>
        </w:r>
      </w:hyperlink>
    </w:p>
    <w:p w:rsidR="004B1B2B" w:rsidRDefault="002063A4" w:rsidP="001166C6">
      <w:pPr>
        <w:spacing w:after="0" w:line="240" w:lineRule="auto"/>
        <w:jc w:val="both"/>
      </w:pPr>
      <w:hyperlink r:id="rId36" w:history="1">
        <w:r w:rsidR="004B1B2B" w:rsidRPr="00513C78">
          <w:rPr>
            <w:rStyle w:val="Hyperlink"/>
          </w:rPr>
          <w:t>http://iaesjournal.com/online/index.php/IJ-CLOSER/article/view/790</w:t>
        </w:r>
      </w:hyperlink>
    </w:p>
    <w:p w:rsidR="004B1B2B" w:rsidRDefault="002063A4" w:rsidP="001166C6">
      <w:pPr>
        <w:spacing w:after="0" w:line="240" w:lineRule="auto"/>
        <w:jc w:val="both"/>
      </w:pPr>
      <w:hyperlink r:id="rId37" w:history="1">
        <w:r w:rsidR="004B1B2B" w:rsidRPr="00513C78">
          <w:rPr>
            <w:rStyle w:val="Hyperlink"/>
          </w:rPr>
          <w:t>https://www.researchgate.net/publication/224221227_Interoperability_by_'Edgeware'_Wireless_Grids_for_Emergency_Response</w:t>
        </w:r>
      </w:hyperlink>
    </w:p>
    <w:sectPr w:rsidR="004B1B2B" w:rsidSect="007B3E61">
      <w:headerReference w:type="default" r:id="rId38"/>
      <w:footerReference w:type="even" r:id="rId39"/>
      <w:footerReference w:type="default" r:id="rId40"/>
      <w:footerReference w:type="first" r:id="rId41"/>
      <w:pgSz w:w="12240" w:h="15840"/>
      <w:pgMar w:top="1440" w:right="1440" w:bottom="1440" w:left="1440" w:header="0" w:footer="0"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6067" w:rsidRDefault="00496067" w:rsidP="00895657">
      <w:pPr>
        <w:spacing w:after="0" w:line="240" w:lineRule="auto"/>
      </w:pPr>
      <w:r>
        <w:separator/>
      </w:r>
    </w:p>
  </w:endnote>
  <w:endnote w:type="continuationSeparator" w:id="0">
    <w:p w:rsidR="00496067" w:rsidRDefault="00496067" w:rsidP="00895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iberation Sans">
    <w:altName w:val="Arial"/>
    <w:charset w:val="00"/>
    <w:family w:val="swiss"/>
    <w:pitch w:val="variable"/>
    <w:sig w:usb0="E0000AFF" w:usb1="500078FF" w:usb2="00000021" w:usb3="00000000" w:csb0="000001BF" w:csb1="00000000"/>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Lucida Grande">
    <w:altName w:val="Times New Roman"/>
    <w:charset w:val="00"/>
    <w:family w:val="auto"/>
    <w:pitch w:val="variable"/>
    <w:sig w:usb0="00000000"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7731" w:rsidRDefault="007F4978" w:rsidP="000A5789">
    <w:pPr>
      <w:pStyle w:val="Footer"/>
      <w:framePr w:wrap="around" w:vAnchor="text" w:hAnchor="margin" w:xAlign="right" w:y="1"/>
      <w:rPr>
        <w:rStyle w:val="PageNumber"/>
      </w:rPr>
    </w:pPr>
    <w:r>
      <w:rPr>
        <w:rStyle w:val="PageNumber"/>
      </w:rPr>
      <w:fldChar w:fldCharType="begin"/>
    </w:r>
    <w:r w:rsidR="00C77731">
      <w:rPr>
        <w:rStyle w:val="PageNumber"/>
      </w:rPr>
      <w:instrText xml:space="preserve">PAGE  </w:instrText>
    </w:r>
    <w:r>
      <w:rPr>
        <w:rStyle w:val="PageNumber"/>
      </w:rPr>
      <w:fldChar w:fldCharType="end"/>
    </w:r>
  </w:p>
  <w:p w:rsidR="00C77731" w:rsidRDefault="00C77731" w:rsidP="000A578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0056766"/>
      <w:docPartObj>
        <w:docPartGallery w:val="Page Numbers (Bottom of Page)"/>
        <w:docPartUnique/>
      </w:docPartObj>
    </w:sdtPr>
    <w:sdtEndPr>
      <w:rPr>
        <w:noProof/>
      </w:rPr>
    </w:sdtEndPr>
    <w:sdtContent>
      <w:p w:rsidR="00E330D8" w:rsidRDefault="007F4978" w:rsidP="00E330D8">
        <w:pPr>
          <w:pStyle w:val="Footer"/>
          <w:jc w:val="center"/>
        </w:pPr>
        <w:r>
          <w:fldChar w:fldCharType="begin"/>
        </w:r>
        <w:r w:rsidR="00E330D8">
          <w:instrText xml:space="preserve"> PAGE   \* MERGEFORMAT </w:instrText>
        </w:r>
        <w:r>
          <w:fldChar w:fldCharType="separate"/>
        </w:r>
        <w:r w:rsidR="002063A4">
          <w:rPr>
            <w:noProof/>
          </w:rPr>
          <w:t>14</w:t>
        </w:r>
        <w:r>
          <w:fldChar w:fldCharType="end"/>
        </w:r>
      </w:p>
    </w:sdtContent>
  </w:sdt>
  <w:p w:rsidR="00C77731" w:rsidRDefault="00C77731" w:rsidP="000A578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3E61" w:rsidRDefault="007B3E61" w:rsidP="007B3E61">
    <w:pPr>
      <w:pStyle w:val="Header"/>
      <w:jc w:val="center"/>
      <w:rPr>
        <w:b/>
      </w:rPr>
    </w:pPr>
    <w:r w:rsidRPr="007B3E61">
      <w:rPr>
        <w:b/>
      </w:rPr>
      <w:t>Interagency Task Force and Advisory Group</w:t>
    </w:r>
  </w:p>
  <w:p w:rsidR="007B3E61" w:rsidRPr="007B3E61" w:rsidRDefault="002063A4" w:rsidP="007B3E61">
    <w:pPr>
      <w:pStyle w:val="Header"/>
      <w:jc w:val="center"/>
      <w:rPr>
        <w:b/>
      </w:rPr>
    </w:pPr>
    <w:hyperlink r:id="rId1" w:history="1">
      <w:r w:rsidR="007B3E61" w:rsidRPr="00756194">
        <w:rPr>
          <w:rStyle w:val="Hyperlink"/>
          <w:b/>
        </w:rPr>
        <w:t>https://iatag.org</w:t>
      </w:r>
    </w:hyperlink>
  </w:p>
  <w:p w:rsidR="00E330D8" w:rsidRDefault="00E33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6067" w:rsidRDefault="00496067" w:rsidP="00895657">
      <w:pPr>
        <w:spacing w:after="0" w:line="240" w:lineRule="auto"/>
      </w:pPr>
      <w:r>
        <w:separator/>
      </w:r>
    </w:p>
  </w:footnote>
  <w:footnote w:type="continuationSeparator" w:id="0">
    <w:p w:rsidR="00496067" w:rsidRDefault="00496067" w:rsidP="008956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30D8" w:rsidRDefault="00E330D8" w:rsidP="00E330D8">
    <w:pPr>
      <w:pStyle w:val="Header"/>
      <w:jc w:val="center"/>
    </w:pPr>
  </w:p>
  <w:p w:rsidR="00E330D8" w:rsidRDefault="00E330D8" w:rsidP="00E330D8">
    <w:pPr>
      <w:pStyle w:val="Header"/>
      <w:jc w:val="center"/>
    </w:pPr>
  </w:p>
  <w:p w:rsidR="00E330D8" w:rsidRDefault="00E330D8" w:rsidP="00E330D8">
    <w:pPr>
      <w:pStyle w:val="Header"/>
      <w:jc w:val="center"/>
    </w:pPr>
    <w:r>
      <w:t xml:space="preserve">DRAFT --- </w:t>
    </w:r>
    <w:r w:rsidR="000E0F74">
      <w:rPr>
        <w:b/>
        <w:i/>
      </w:rPr>
      <w:t xml:space="preserve">30 in 2020. </w:t>
    </w:r>
    <w:r w:rsidRPr="007B3E61">
      <w:rPr>
        <w:b/>
        <w:i/>
      </w:rPr>
      <w:t xml:space="preserve">Democratic Republic of Congo </w:t>
    </w:r>
    <w:r w:rsidR="000E0F74">
      <w:rPr>
        <w:b/>
        <w:i/>
      </w:rPr>
      <w:t xml:space="preserve">Broadband </w:t>
    </w:r>
    <w:r w:rsidR="00494B1C" w:rsidRPr="007B3E61">
      <w:rPr>
        <w:b/>
        <w:i/>
      </w:rPr>
      <w:t>Vision</w:t>
    </w:r>
    <w:r w:rsidR="00494B1C">
      <w:t xml:space="preserve"> --</w:t>
    </w:r>
    <w:r>
      <w:t>DRAFT</w:t>
    </w:r>
  </w:p>
  <w:p w:rsidR="007B3E61" w:rsidRPr="007B3E61" w:rsidRDefault="007B3E61" w:rsidP="007B3E61">
    <w:pPr>
      <w:pStyle w:val="Header"/>
      <w:jc w:val="center"/>
    </w:pPr>
    <w:r w:rsidRPr="007B3E61">
      <w:t>Interagency Task Force and Advisory Group</w:t>
    </w:r>
  </w:p>
  <w:p w:rsidR="007B3E61" w:rsidRPr="007B3E61" w:rsidRDefault="002063A4" w:rsidP="007B3E61">
    <w:pPr>
      <w:pStyle w:val="Header"/>
      <w:jc w:val="center"/>
      <w:rPr>
        <w:b/>
      </w:rPr>
    </w:pPr>
    <w:hyperlink r:id="rId1" w:history="1">
      <w:r w:rsidR="007B3E61" w:rsidRPr="00756194">
        <w:rPr>
          <w:rStyle w:val="Hyperlink"/>
          <w:b/>
        </w:rPr>
        <w:t>https://iatag.org</w:t>
      </w:r>
    </w:hyperlink>
  </w:p>
  <w:p w:rsidR="00E330D8" w:rsidRDefault="00E330D8" w:rsidP="00E330D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A77F69"/>
    <w:multiLevelType w:val="hybridMultilevel"/>
    <w:tmpl w:val="7E282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15B7"/>
    <w:rsid w:val="00010887"/>
    <w:rsid w:val="0001256D"/>
    <w:rsid w:val="00017D57"/>
    <w:rsid w:val="000A5789"/>
    <w:rsid w:val="000C5DFA"/>
    <w:rsid w:val="000E0F74"/>
    <w:rsid w:val="001166C6"/>
    <w:rsid w:val="0012460D"/>
    <w:rsid w:val="00152A1A"/>
    <w:rsid w:val="0019236C"/>
    <w:rsid w:val="001B0E40"/>
    <w:rsid w:val="001D5E49"/>
    <w:rsid w:val="001E4481"/>
    <w:rsid w:val="001F006D"/>
    <w:rsid w:val="002063A4"/>
    <w:rsid w:val="00207285"/>
    <w:rsid w:val="00232016"/>
    <w:rsid w:val="002639C3"/>
    <w:rsid w:val="00272F39"/>
    <w:rsid w:val="00305282"/>
    <w:rsid w:val="00307D8A"/>
    <w:rsid w:val="003132A2"/>
    <w:rsid w:val="00327888"/>
    <w:rsid w:val="00347555"/>
    <w:rsid w:val="00353AA6"/>
    <w:rsid w:val="00370872"/>
    <w:rsid w:val="0038620F"/>
    <w:rsid w:val="003872AF"/>
    <w:rsid w:val="0041670A"/>
    <w:rsid w:val="00441437"/>
    <w:rsid w:val="00444CF6"/>
    <w:rsid w:val="00487F6E"/>
    <w:rsid w:val="00494B1C"/>
    <w:rsid w:val="00496067"/>
    <w:rsid w:val="00497B11"/>
    <w:rsid w:val="004B1AC1"/>
    <w:rsid w:val="004B1B2B"/>
    <w:rsid w:val="004C1CB3"/>
    <w:rsid w:val="004E5C69"/>
    <w:rsid w:val="004F4741"/>
    <w:rsid w:val="00523F10"/>
    <w:rsid w:val="00552E86"/>
    <w:rsid w:val="00556606"/>
    <w:rsid w:val="0058299F"/>
    <w:rsid w:val="00587A4F"/>
    <w:rsid w:val="005A246D"/>
    <w:rsid w:val="005E77A6"/>
    <w:rsid w:val="00624776"/>
    <w:rsid w:val="006A4A48"/>
    <w:rsid w:val="006C5F8B"/>
    <w:rsid w:val="006D7787"/>
    <w:rsid w:val="006F1109"/>
    <w:rsid w:val="007031DA"/>
    <w:rsid w:val="00733FEB"/>
    <w:rsid w:val="007417C8"/>
    <w:rsid w:val="007B3E61"/>
    <w:rsid w:val="007E4FC2"/>
    <w:rsid w:val="007F4978"/>
    <w:rsid w:val="008149FB"/>
    <w:rsid w:val="00895657"/>
    <w:rsid w:val="008F7BE6"/>
    <w:rsid w:val="00936BDD"/>
    <w:rsid w:val="009867A7"/>
    <w:rsid w:val="009A71D0"/>
    <w:rsid w:val="009F3891"/>
    <w:rsid w:val="009F41FC"/>
    <w:rsid w:val="00A147FC"/>
    <w:rsid w:val="00A14A2E"/>
    <w:rsid w:val="00A73B2E"/>
    <w:rsid w:val="00A815B7"/>
    <w:rsid w:val="00AB4265"/>
    <w:rsid w:val="00AE0263"/>
    <w:rsid w:val="00AE54D1"/>
    <w:rsid w:val="00AF072B"/>
    <w:rsid w:val="00B177D0"/>
    <w:rsid w:val="00B2558E"/>
    <w:rsid w:val="00B34B20"/>
    <w:rsid w:val="00C72AD2"/>
    <w:rsid w:val="00C77731"/>
    <w:rsid w:val="00CA40E1"/>
    <w:rsid w:val="00D05B3F"/>
    <w:rsid w:val="00D27858"/>
    <w:rsid w:val="00D32832"/>
    <w:rsid w:val="00E225E1"/>
    <w:rsid w:val="00E2438C"/>
    <w:rsid w:val="00E330D8"/>
    <w:rsid w:val="00EC1C9C"/>
    <w:rsid w:val="00EE5EBD"/>
    <w:rsid w:val="00F33906"/>
    <w:rsid w:val="00FD39DB"/>
    <w:rsid w:val="00FD6480"/>
    <w:rsid w:val="00FE001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98059C"/>
  <w15:docId w15:val="{1188B267-2F95-4678-98EE-F31D83AB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2016"/>
    <w:pPr>
      <w:spacing w:after="160" w:line="259" w:lineRule="auto"/>
    </w:pPr>
    <w:rPr>
      <w:rFonts w:ascii="Calibri" w:eastAsia="Calibri" w:hAnsi="Calibri"/>
      <w:color w:val="00000A"/>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enInternet">
    <w:name w:val="Lien Internet"/>
    <w:basedOn w:val="DefaultParagraphFont"/>
    <w:uiPriority w:val="99"/>
    <w:unhideWhenUsed/>
    <w:rsid w:val="00EC2A9B"/>
    <w:rPr>
      <w:color w:val="0563C1" w:themeColor="hyperlink"/>
      <w:u w:val="single"/>
    </w:rPr>
  </w:style>
  <w:style w:type="paragraph" w:customStyle="1" w:styleId="Titre1">
    <w:name w:val="Titre1"/>
    <w:basedOn w:val="Normal"/>
    <w:next w:val="BodyText"/>
    <w:qFormat/>
    <w:rsid w:val="00232016"/>
    <w:pPr>
      <w:keepNext/>
      <w:spacing w:before="240" w:after="120"/>
    </w:pPr>
    <w:rPr>
      <w:rFonts w:ascii="Liberation Sans" w:eastAsia="Noto Sans CJK SC Regular" w:hAnsi="Liberation Sans" w:cs="FreeSans"/>
      <w:sz w:val="28"/>
      <w:szCs w:val="28"/>
    </w:rPr>
  </w:style>
  <w:style w:type="paragraph" w:styleId="BodyText">
    <w:name w:val="Body Text"/>
    <w:basedOn w:val="Normal"/>
    <w:rsid w:val="00232016"/>
    <w:pPr>
      <w:spacing w:after="140" w:line="288" w:lineRule="auto"/>
    </w:pPr>
  </w:style>
  <w:style w:type="paragraph" w:styleId="List">
    <w:name w:val="List"/>
    <w:basedOn w:val="BodyText"/>
    <w:rsid w:val="00232016"/>
    <w:rPr>
      <w:rFonts w:cs="FreeSans"/>
    </w:rPr>
  </w:style>
  <w:style w:type="paragraph" w:styleId="Caption">
    <w:name w:val="caption"/>
    <w:basedOn w:val="Normal"/>
    <w:qFormat/>
    <w:rsid w:val="00232016"/>
    <w:pPr>
      <w:suppressLineNumbers/>
      <w:spacing w:before="120" w:after="120"/>
    </w:pPr>
    <w:rPr>
      <w:rFonts w:cs="FreeSans"/>
      <w:i/>
      <w:iCs/>
      <w:sz w:val="24"/>
      <w:szCs w:val="24"/>
    </w:rPr>
  </w:style>
  <w:style w:type="paragraph" w:customStyle="1" w:styleId="Index">
    <w:name w:val="Index"/>
    <w:basedOn w:val="Normal"/>
    <w:qFormat/>
    <w:rsid w:val="00232016"/>
    <w:pPr>
      <w:suppressLineNumbers/>
    </w:pPr>
    <w:rPr>
      <w:rFonts w:cs="FreeSans"/>
    </w:rPr>
  </w:style>
  <w:style w:type="paragraph" w:customStyle="1" w:styleId="Contenudetableau">
    <w:name w:val="Contenu de tableau"/>
    <w:basedOn w:val="Normal"/>
    <w:qFormat/>
    <w:rsid w:val="00232016"/>
    <w:pPr>
      <w:suppressLineNumbers/>
    </w:pPr>
  </w:style>
  <w:style w:type="character" w:styleId="Hyperlink">
    <w:name w:val="Hyperlink"/>
    <w:basedOn w:val="DefaultParagraphFont"/>
    <w:uiPriority w:val="99"/>
    <w:unhideWhenUsed/>
    <w:rsid w:val="004F4741"/>
    <w:rPr>
      <w:color w:val="0563C1" w:themeColor="hyperlink"/>
      <w:u w:val="single"/>
    </w:rPr>
  </w:style>
  <w:style w:type="table" w:styleId="TableGrid">
    <w:name w:val="Table Grid"/>
    <w:basedOn w:val="TableNormal"/>
    <w:uiPriority w:val="39"/>
    <w:rsid w:val="006D77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956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657"/>
    <w:rPr>
      <w:rFonts w:ascii="Calibri" w:eastAsia="Calibri" w:hAnsi="Calibri"/>
      <w:color w:val="00000A"/>
      <w:sz w:val="22"/>
    </w:rPr>
  </w:style>
  <w:style w:type="paragraph" w:styleId="Footer">
    <w:name w:val="footer"/>
    <w:basedOn w:val="Normal"/>
    <w:link w:val="FooterChar"/>
    <w:uiPriority w:val="99"/>
    <w:unhideWhenUsed/>
    <w:rsid w:val="008956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657"/>
    <w:rPr>
      <w:rFonts w:ascii="Calibri" w:eastAsia="Calibri" w:hAnsi="Calibri"/>
      <w:color w:val="00000A"/>
      <w:sz w:val="22"/>
    </w:rPr>
  </w:style>
  <w:style w:type="paragraph" w:styleId="BalloonText">
    <w:name w:val="Balloon Text"/>
    <w:basedOn w:val="Normal"/>
    <w:link w:val="BalloonTextChar"/>
    <w:uiPriority w:val="99"/>
    <w:semiHidden/>
    <w:unhideWhenUsed/>
    <w:rsid w:val="008149F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49FB"/>
    <w:rPr>
      <w:rFonts w:ascii="Lucida Grande" w:eastAsia="Calibri" w:hAnsi="Lucida Grande" w:cs="Lucida Grande"/>
      <w:color w:val="00000A"/>
      <w:sz w:val="18"/>
      <w:szCs w:val="18"/>
    </w:rPr>
  </w:style>
  <w:style w:type="character" w:styleId="FollowedHyperlink">
    <w:name w:val="FollowedHyperlink"/>
    <w:basedOn w:val="DefaultParagraphFont"/>
    <w:uiPriority w:val="99"/>
    <w:semiHidden/>
    <w:unhideWhenUsed/>
    <w:rsid w:val="008149FB"/>
    <w:rPr>
      <w:color w:val="954F72" w:themeColor="followedHyperlink"/>
      <w:u w:val="single"/>
    </w:rPr>
  </w:style>
  <w:style w:type="character" w:styleId="PageNumber">
    <w:name w:val="page number"/>
    <w:basedOn w:val="DefaultParagraphFont"/>
    <w:uiPriority w:val="99"/>
    <w:semiHidden/>
    <w:unhideWhenUsed/>
    <w:rsid w:val="000A5789"/>
  </w:style>
  <w:style w:type="paragraph" w:styleId="ListParagraph">
    <w:name w:val="List Paragraph"/>
    <w:basedOn w:val="Normal"/>
    <w:uiPriority w:val="34"/>
    <w:qFormat/>
    <w:rsid w:val="00E330D8"/>
    <w:pPr>
      <w:ind w:left="720"/>
      <w:contextualSpacing/>
    </w:pPr>
  </w:style>
  <w:style w:type="paragraph" w:styleId="Revision">
    <w:name w:val="Revision"/>
    <w:hidden/>
    <w:uiPriority w:val="99"/>
    <w:semiHidden/>
    <w:rsid w:val="00A147FC"/>
    <w:rPr>
      <w:rFonts w:ascii="Calibri" w:eastAsia="Calibri" w:hAnsi="Calibri"/>
      <w:color w:val="00000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85876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yperlink" Target="http://www.indexmundi.com/democratic_republic_of_the_congo/life_expectancy_at_birth.html" TargetMode="External"/><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technologyreview.com/s/603814/these-toaster-oven-size-radios-will-help-bring-5g-to-life/?set=603835" TargetMode="External"/><Relationship Id="rId34" Type="http://schemas.openxmlformats.org/officeDocument/2006/relationships/hyperlink" Target="https://code.facebook.com/posts/1642803246023947/airtel-and-bcs-with-support-from-facebook-to-build-shared-fiber-backhaul-connectivity-in-uganda/"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code.facebook.com/posts/1642803246023947/airtel-and-bcs-with-support-from-facebook-to-build-shared-fiber-backhaul-connectivity-in-uganda/" TargetMode="External"/><Relationship Id="rId17" Type="http://schemas.openxmlformats.org/officeDocument/2006/relationships/hyperlink" Target="mailto:jnbellon@syr.edu" TargetMode="External"/><Relationship Id="rId25" Type="http://schemas.openxmlformats.org/officeDocument/2006/relationships/hyperlink" Target="http://www.bbc.com/news/world-africa-13286306" TargetMode="External"/><Relationship Id="rId33" Type="http://schemas.openxmlformats.org/officeDocument/2006/relationships/hyperlink" Target="http://en.actualitix.com/country/cod/statistics-presentation-democratic-republic-of-the-congo.php"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lmcknigh@syr.edu" TargetMode="External"/><Relationship Id="rId20" Type="http://schemas.openxmlformats.org/officeDocument/2006/relationships/hyperlink" Target="http://www.economist.com/news/business/21718532-electric-vehicles-and-batteries-are-expected-create-huge-demand-copper-and-cobalt-mining?zid=304&amp;ah=e5690753dc78ce91909083042ad12e30" TargetMode="External"/><Relationship Id="rId29" Type="http://schemas.openxmlformats.org/officeDocument/2006/relationships/hyperlink" Target="http://www.cima.ned.org/blog/recent-protests-democratic-republic-congo-tell-us-state-internet-access-country/" TargetMode="External"/><Relationship Id="rId41"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atag.org" TargetMode="External"/><Relationship Id="rId24" Type="http://schemas.openxmlformats.org/officeDocument/2006/relationships/hyperlink" Target="http://www.forbescustom.com/EmergingMarketsPgs/DRCongoP1.html" TargetMode="External"/><Relationship Id="rId32" Type="http://schemas.openxmlformats.org/officeDocument/2006/relationships/hyperlink" Target="http://www.translationdirectory.com/articles/article1683.php" TargetMode="External"/><Relationship Id="rId37" Type="http://schemas.openxmlformats.org/officeDocument/2006/relationships/hyperlink" Target="https://www.researchgate.net/publication/224221227_Interoperability_by_'Edgeware'_Wireless_Grids_for_Emergency_Response"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nytimes.com/2017/02/10/world/africa/african-nations-increasingly-silence-internet-to-stem-protests.html?hp&amp;action=click&amp;pgtype=Homepage&amp;clickSource=story-heading&amp;module=first-column-region&amp;region=top-news&amp;WT.nav=top-news" TargetMode="External"/><Relationship Id="rId28" Type="http://schemas.openxmlformats.org/officeDocument/2006/relationships/hyperlink" Target="http://www.allisps.com/en/offers/CONGO" TargetMode="External"/><Relationship Id="rId36" Type="http://schemas.openxmlformats.org/officeDocument/2006/relationships/hyperlink" Target="http://iaesjournal.com/online/index.php/IJ-CLOSER/article/view/790" TargetMode="External"/><Relationship Id="rId10" Type="http://schemas.openxmlformats.org/officeDocument/2006/relationships/hyperlink" Target="mailto:erbid49@gmail.com" TargetMode="External"/><Relationship Id="rId19" Type="http://schemas.openxmlformats.org/officeDocument/2006/relationships/hyperlink" Target="http://cybersummit.info/sites/cybersummit.info/files/book2017.pdf" TargetMode="External"/><Relationship Id="rId31" Type="http://schemas.openxmlformats.org/officeDocument/2006/relationships/hyperlink" Target="http://allafrica.com/stories/201702020136.html" TargetMode="External"/><Relationship Id="rId4" Type="http://schemas.openxmlformats.org/officeDocument/2006/relationships/webSettings" Target="webSettings.xml"/><Relationship Id="rId9" Type="http://schemas.openxmlformats.org/officeDocument/2006/relationships/hyperlink" Target="https://iatag.org" TargetMode="External"/><Relationship Id="rId14" Type="http://schemas.openxmlformats.org/officeDocument/2006/relationships/image" Target="media/image4.png"/><Relationship Id="rId22" Type="http://schemas.openxmlformats.org/officeDocument/2006/relationships/hyperlink" Target="https://www.wsj.com/articles/congolese-violence-escalates-despite-deal-on-political-transition-1488537000" TargetMode="External"/><Relationship Id="rId27" Type="http://schemas.openxmlformats.org/officeDocument/2006/relationships/hyperlink" Target="https://www.ruralpovertyportal.org/en/country/statistics/tags/congo" TargetMode="External"/><Relationship Id="rId30" Type="http://schemas.openxmlformats.org/officeDocument/2006/relationships/hyperlink" Target="http://www.internetworldstats.com/stats1.htm" TargetMode="External"/><Relationship Id="rId35" Type="http://schemas.openxmlformats.org/officeDocument/2006/relationships/hyperlink" Target="https://www.researchgate.net/publication/274754770_Open_Specifications_Model_v03_Wireless_Grids_Internet_of_Things_Technical_Requirements"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hyperlink" Target="https://iatag.org"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iatag.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4552</Words>
  <Characters>25953</Characters>
  <Application>Microsoft Office Word</Application>
  <DocSecurity>0</DocSecurity>
  <Lines>216</Lines>
  <Paragraphs>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Syracuse University</Company>
  <LinksUpToDate>false</LinksUpToDate>
  <CharactersWithSpaces>30445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Lee W McKnight</dc:creator>
  <cp:lastModifiedBy>Lee W McKnight</cp:lastModifiedBy>
  <cp:revision>2</cp:revision>
  <cp:lastPrinted>2017-02-16T23:13:00Z</cp:lastPrinted>
  <dcterms:created xsi:type="dcterms:W3CDTF">2017-04-04T15:05:00Z</dcterms:created>
  <dcterms:modified xsi:type="dcterms:W3CDTF">2017-04-04T15:05:00Z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Syracuse University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