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6"/>
        <w:gridCol w:w="47"/>
        <w:gridCol w:w="7214"/>
        <w:gridCol w:w="276"/>
      </w:tblGrid>
      <w:tr w:rsidR="00D9435B" w:rsidRPr="002E5375" w14:paraId="35BE9CCC" w14:textId="77777777" w:rsidTr="00DA65AB">
        <w:trPr>
          <w:gridAfter w:val="1"/>
          <w:wAfter w:w="284" w:type="dxa"/>
          <w:trHeight w:hRule="exact" w:val="113"/>
        </w:trPr>
        <w:tc>
          <w:tcPr>
            <w:tcW w:w="95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BE9CCB" w14:textId="77777777"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911477" w:rsidRPr="002E5375" w14:paraId="35BE9D0F" w14:textId="77777777" w:rsidTr="007F05C7">
        <w:trPr>
          <w:trHeight w:val="137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E9D0E" w14:textId="77777777" w:rsidR="00911477" w:rsidRPr="00F56077" w:rsidRDefault="00911477" w:rsidP="007F05C7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14:paraId="35BE9D12" w14:textId="77777777" w:rsidTr="007F05C7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E9D10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E9D11" w14:textId="08A1CBB8" w:rsidR="00911477" w:rsidRPr="00DE4DB9" w:rsidRDefault="006808E9" w:rsidP="00425200">
            <w:pPr>
              <w:ind w:left="57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 xml:space="preserve">ETSI </w:t>
            </w:r>
            <w:r w:rsidR="001F3E50">
              <w:rPr>
                <w:rFonts w:ascii="Arial" w:hAnsi="Arial" w:cs="Arial"/>
                <w:sz w:val="36"/>
                <w:szCs w:val="24"/>
              </w:rPr>
              <w:t>comple</w:t>
            </w:r>
            <w:r w:rsidR="002B2862">
              <w:rPr>
                <w:rFonts w:ascii="Arial" w:hAnsi="Arial" w:cs="Arial"/>
                <w:sz w:val="36"/>
                <w:szCs w:val="24"/>
              </w:rPr>
              <w:t>tes</w:t>
            </w:r>
            <w:r>
              <w:rPr>
                <w:rFonts w:ascii="Arial" w:hAnsi="Arial" w:cs="Arial"/>
                <w:sz w:val="36"/>
                <w:szCs w:val="24"/>
              </w:rPr>
              <w:t xml:space="preserve"> work on YANG models for Virtual</w:t>
            </w:r>
            <w:r w:rsidR="00425200">
              <w:rPr>
                <w:rFonts w:ascii="Arial" w:hAnsi="Arial" w:cs="Arial"/>
                <w:sz w:val="36"/>
                <w:szCs w:val="24"/>
              </w:rPr>
              <w:t>ised</w:t>
            </w:r>
            <w:r>
              <w:rPr>
                <w:rFonts w:ascii="Arial" w:hAnsi="Arial" w:cs="Arial"/>
                <w:sz w:val="36"/>
                <w:szCs w:val="24"/>
              </w:rPr>
              <w:t xml:space="preserve"> Network Function and Network Services Descriptor </w:t>
            </w:r>
            <w:r w:rsidR="00425200">
              <w:rPr>
                <w:rFonts w:ascii="Arial" w:hAnsi="Arial" w:cs="Arial"/>
                <w:sz w:val="36"/>
                <w:szCs w:val="24"/>
              </w:rPr>
              <w:t>s</w:t>
            </w:r>
            <w:r>
              <w:rPr>
                <w:rFonts w:ascii="Arial" w:hAnsi="Arial" w:cs="Arial"/>
                <w:sz w:val="36"/>
                <w:szCs w:val="24"/>
              </w:rPr>
              <w:t>pecification</w:t>
            </w:r>
          </w:p>
        </w:tc>
      </w:tr>
      <w:tr w:rsidR="00911477" w:rsidRPr="002A36EA" w14:paraId="35BE9D15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9D13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9D14" w14:textId="0EA97F4B" w:rsidR="00911477" w:rsidRPr="00911477" w:rsidRDefault="00FB094F" w:rsidP="007F05C7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September</w:t>
            </w:r>
            <w:r w:rsidR="006455C2">
              <w:rPr>
                <w:rFonts w:ascii="Arial" w:hAnsi="Arial" w:cs="Arial"/>
              </w:rPr>
              <w:t xml:space="preserve"> 201</w:t>
            </w:r>
            <w:r w:rsidR="00380D0E">
              <w:rPr>
                <w:rFonts w:ascii="Arial" w:hAnsi="Arial" w:cs="Arial"/>
              </w:rPr>
              <w:t>9</w:t>
            </w:r>
          </w:p>
        </w:tc>
      </w:tr>
      <w:tr w:rsidR="00911477" w:rsidRPr="00D21604" w14:paraId="35BE9D18" w14:textId="77777777" w:rsidTr="007F05C7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9D16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9D17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DE4DB9" w14:paraId="35BE9D1B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9D19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9D1A" w14:textId="77777777" w:rsidR="00911477" w:rsidRPr="00DE4DB9" w:rsidRDefault="006455C2" w:rsidP="006455C2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ETSI ISG NFV </w:t>
            </w:r>
          </w:p>
        </w:tc>
      </w:tr>
      <w:tr w:rsidR="00911477" w:rsidRPr="002A36EA" w14:paraId="35BE9D21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9D1C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9D1D" w14:textId="77777777" w:rsidR="005F522C" w:rsidRDefault="005F522C" w:rsidP="005F522C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  <w:lang w:val="fr-FR"/>
              </w:rPr>
            </w:pPr>
            <w:r>
              <w:rPr>
                <w:rFonts w:ascii="Arial" w:hAnsi="Arial" w:cs="Arial"/>
                <w:color w:val="0000FF"/>
                <w:lang w:val="fr-FR"/>
              </w:rPr>
              <w:t>Diego Lopez (</w:t>
            </w:r>
            <w:hyperlink r:id="rId8" w:history="1">
              <w:r>
                <w:rPr>
                  <w:rStyle w:val="Hyperlink"/>
                  <w:rFonts w:ascii="Arial" w:hAnsi="Arial" w:cs="Arial"/>
                  <w:lang w:val="fr-FR"/>
                </w:rPr>
                <w:t>diego.r.lopez@telefonica.com</w:t>
              </w:r>
            </w:hyperlink>
            <w:proofErr w:type="gramStart"/>
            <w:r>
              <w:rPr>
                <w:rFonts w:ascii="Arial" w:hAnsi="Arial" w:cs="Arial"/>
                <w:color w:val="0000FF"/>
                <w:lang w:val="fr-FR"/>
              </w:rPr>
              <w:t>);</w:t>
            </w:r>
            <w:proofErr w:type="gramEnd"/>
            <w:r>
              <w:rPr>
                <w:rFonts w:ascii="Arial" w:hAnsi="Arial" w:cs="Arial"/>
                <w:color w:val="0000FF"/>
                <w:lang w:val="fr-FR"/>
              </w:rPr>
              <w:br/>
              <w:t>Bruno Chatras (</w:t>
            </w:r>
            <w:hyperlink r:id="rId9" w:history="1">
              <w:r w:rsidRPr="00874BFD">
                <w:rPr>
                  <w:rStyle w:val="Hyperlink"/>
                  <w:rFonts w:ascii="Arial" w:hAnsi="Arial" w:cs="Arial"/>
                  <w:lang w:val="fr-FR"/>
                </w:rPr>
                <w:t>bruno.chatras@orange.com</w:t>
              </w:r>
            </w:hyperlink>
            <w:r>
              <w:rPr>
                <w:rFonts w:ascii="Arial" w:hAnsi="Arial" w:cs="Arial"/>
                <w:color w:val="0000FF"/>
                <w:lang w:val="fr-FR"/>
              </w:rPr>
              <w:t>)</w:t>
            </w:r>
          </w:p>
          <w:p w14:paraId="35BE9D1E" w14:textId="77777777" w:rsidR="005F522C" w:rsidRDefault="005F522C" w:rsidP="005F522C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  <w:lang w:val="en-US"/>
              </w:rPr>
            </w:pPr>
            <w:r w:rsidRPr="005F522C">
              <w:rPr>
                <w:rFonts w:ascii="Arial" w:hAnsi="Arial" w:cs="Arial"/>
                <w:color w:val="0000FF"/>
                <w:lang w:val="en-US"/>
              </w:rPr>
              <w:t>Thinh Nguyen</w:t>
            </w:r>
            <w:r>
              <w:rPr>
                <w:rFonts w:ascii="Arial" w:hAnsi="Arial" w:cs="Arial"/>
                <w:color w:val="0000FF"/>
                <w:lang w:val="en-US"/>
              </w:rPr>
              <w:t>p</w:t>
            </w:r>
            <w:r w:rsidRPr="005F522C">
              <w:rPr>
                <w:rFonts w:ascii="Arial" w:hAnsi="Arial" w:cs="Arial"/>
                <w:color w:val="0000FF"/>
                <w:lang w:val="en-US"/>
              </w:rPr>
              <w:t>hu (</w:t>
            </w:r>
            <w:hyperlink r:id="rId10" w:history="1">
              <w:r w:rsidRPr="00874BFD">
                <w:rPr>
                  <w:rStyle w:val="Hyperlink"/>
                  <w:rFonts w:ascii="Arial" w:hAnsi="Arial" w:cs="Arial"/>
                  <w:lang w:val="en-US"/>
                </w:rPr>
                <w:t>thinh.nguyenphu@nokia.com</w:t>
              </w:r>
            </w:hyperlink>
            <w:r w:rsidRPr="005F522C">
              <w:rPr>
                <w:rFonts w:ascii="Arial" w:hAnsi="Arial" w:cs="Arial"/>
                <w:color w:val="0000FF"/>
                <w:lang w:val="en-US"/>
              </w:rPr>
              <w:t>);</w:t>
            </w:r>
          </w:p>
          <w:p w14:paraId="35BE9D1F" w14:textId="7ABB05B9" w:rsidR="005F522C" w:rsidRDefault="005F522C" w:rsidP="005F522C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  <w:lang w:val="en-US"/>
              </w:rPr>
            </w:pPr>
            <w:r>
              <w:rPr>
                <w:rFonts w:ascii="Arial" w:hAnsi="Arial" w:cs="Arial"/>
                <w:color w:val="0000FF"/>
                <w:lang w:val="en-US"/>
              </w:rPr>
              <w:t xml:space="preserve">Mahesh </w:t>
            </w:r>
            <w:r w:rsidRPr="005F522C">
              <w:rPr>
                <w:rFonts w:ascii="Arial" w:hAnsi="Arial" w:cs="Arial"/>
                <w:color w:val="0000FF"/>
                <w:lang w:val="en-US"/>
              </w:rPr>
              <w:t>Jethanandani</w:t>
            </w:r>
            <w:r>
              <w:rPr>
                <w:rFonts w:ascii="Arial" w:hAnsi="Arial" w:cs="Arial"/>
                <w:color w:val="0000FF"/>
                <w:lang w:val="en-US"/>
              </w:rPr>
              <w:t xml:space="preserve"> (</w:t>
            </w:r>
            <w:r w:rsidR="007766A6">
              <w:rPr>
                <w:rStyle w:val="Hyperlink"/>
                <w:rFonts w:ascii="Arial" w:hAnsi="Arial" w:cs="Arial"/>
                <w:lang w:val="en-US"/>
              </w:rPr>
              <w:t>mjethanandan@vmware.com</w:t>
            </w:r>
            <w:r>
              <w:rPr>
                <w:rFonts w:ascii="Arial" w:hAnsi="Arial" w:cs="Arial"/>
                <w:color w:val="0000FF"/>
                <w:lang w:val="en-US"/>
              </w:rPr>
              <w:t>)</w:t>
            </w:r>
          </w:p>
          <w:p w14:paraId="35BE9D20" w14:textId="77777777" w:rsidR="00911477" w:rsidRPr="00911477" w:rsidRDefault="00342982" w:rsidP="005F522C">
            <w:pPr>
              <w:ind w:left="57"/>
              <w:rPr>
                <w:rFonts w:ascii="Arial" w:hAnsi="Arial" w:cs="Arial"/>
                <w:sz w:val="24"/>
              </w:rPr>
            </w:pPr>
            <w:hyperlink r:id="rId11" w:history="1">
              <w:r w:rsidR="005F522C" w:rsidRPr="00874BFD">
                <w:rPr>
                  <w:rStyle w:val="Hyperlink"/>
                  <w:rFonts w:ascii="Arial" w:hAnsi="Arial" w:cs="Arial"/>
                  <w:lang w:val="en-US"/>
                </w:rPr>
                <w:t>NFVsupport@etsi.org</w:t>
              </w:r>
            </w:hyperlink>
            <w:r w:rsidR="00911477" w:rsidRPr="00911477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911477" w:rsidRPr="008F646A" w14:paraId="35BE9D24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9D22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9D23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24"/>
              </w:rPr>
            </w:pPr>
          </w:p>
        </w:tc>
      </w:tr>
      <w:tr w:rsidR="00911477" w:rsidRPr="007C336C" w14:paraId="35BE9D29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9D25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D6D1D" w14:textId="13803486" w:rsidR="004C04C2" w:rsidRDefault="004C04C2" w:rsidP="007F05C7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  <w:sz w:val="28"/>
              </w:rPr>
            </w:pPr>
            <w:r w:rsidRPr="00F828BD">
              <w:rPr>
                <w:rFonts w:ascii="Arial" w:hAnsi="Arial" w:cs="Arial"/>
                <w:color w:val="0000FF"/>
                <w:sz w:val="28"/>
              </w:rPr>
              <w:t xml:space="preserve">IETF NETMOD WG </w:t>
            </w:r>
            <w:r w:rsidRPr="007C336C">
              <w:rPr>
                <w:rFonts w:ascii="Arial" w:hAnsi="Arial" w:cs="Arial"/>
                <w:color w:val="0000FF"/>
              </w:rPr>
              <w:t>(</w:t>
            </w:r>
            <w:hyperlink r:id="rId12" w:history="1">
              <w:r w:rsidR="007C336C" w:rsidRPr="007C336C">
                <w:rPr>
                  <w:rStyle w:val="Hyperlink"/>
                  <w:rFonts w:ascii="Arial" w:hAnsi="Arial" w:cs="Arial"/>
                </w:rPr>
                <w:t>netmod-chairs@ietf.org</w:t>
              </w:r>
            </w:hyperlink>
            <w:r w:rsidRPr="007C336C">
              <w:rPr>
                <w:rFonts w:ascii="Arial" w:hAnsi="Arial" w:cs="Arial"/>
                <w:color w:val="0000FF"/>
              </w:rPr>
              <w:t>)</w:t>
            </w:r>
          </w:p>
          <w:p w14:paraId="6245D04C" w14:textId="3B464D38" w:rsidR="007C336C" w:rsidRPr="007C336C" w:rsidRDefault="007C336C" w:rsidP="007F05C7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</w:rPr>
            </w:pPr>
            <w:hyperlink r:id="rId13" w:history="1">
              <w:r w:rsidRPr="007C336C">
                <w:rPr>
                  <w:rStyle w:val="Hyperlink"/>
                  <w:rFonts w:ascii="Arial" w:hAnsi="Arial" w:cs="Arial"/>
                </w:rPr>
                <w:t>opsawg@ietf.org</w:t>
              </w:r>
            </w:hyperlink>
          </w:p>
          <w:p w14:paraId="75751B50" w14:textId="77777777" w:rsidR="007C336C" w:rsidRDefault="00F02359" w:rsidP="007C336C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  <w:sz w:val="28"/>
              </w:rPr>
            </w:pPr>
            <w:r w:rsidRPr="00F828BD">
              <w:rPr>
                <w:rFonts w:ascii="Arial" w:hAnsi="Arial" w:cs="Arial"/>
                <w:color w:val="0000FF"/>
                <w:sz w:val="28"/>
              </w:rPr>
              <w:t xml:space="preserve">MEF </w:t>
            </w:r>
            <w:r w:rsidRPr="007C336C">
              <w:rPr>
                <w:rFonts w:ascii="Arial" w:hAnsi="Arial" w:cs="Arial"/>
                <w:color w:val="0000FF"/>
              </w:rPr>
              <w:t>(</w:t>
            </w:r>
            <w:hyperlink r:id="rId14" w:tgtFrame="_blank" w:history="1">
              <w:r w:rsidR="007C336C" w:rsidRPr="007C336C">
                <w:rPr>
                  <w:rStyle w:val="Hyperlink"/>
                  <w:rFonts w:ascii="Arial" w:hAnsi="Arial" w:cs="Arial"/>
                  <w:lang w:val="en-US"/>
                </w:rPr>
                <w:t>liaisons@mef.net</w:t>
              </w:r>
            </w:hyperlink>
            <w:r w:rsidR="007C336C">
              <w:rPr>
                <w:rFonts w:ascii="Arial" w:hAnsi="Arial" w:cs="Arial"/>
                <w:color w:val="0000FF"/>
              </w:rPr>
              <w:t>)</w:t>
            </w:r>
            <w:r w:rsidR="007C336C" w:rsidRPr="007C336C">
              <w:rPr>
                <w:rFonts w:ascii="Arial" w:hAnsi="Arial" w:cs="Arial"/>
                <w:color w:val="0000FF"/>
              </w:rPr>
              <w:t>;</w:t>
            </w:r>
            <w:r w:rsidR="007C336C">
              <w:rPr>
                <w:rFonts w:ascii="Arial" w:hAnsi="Arial" w:cs="Arial"/>
                <w:color w:val="0000FF"/>
                <w:sz w:val="28"/>
              </w:rPr>
              <w:t xml:space="preserve"> </w:t>
            </w:r>
          </w:p>
          <w:p w14:paraId="4C8F8D9B" w14:textId="5F24B2A0" w:rsidR="007C336C" w:rsidRPr="007C336C" w:rsidRDefault="007C336C" w:rsidP="007C336C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  <w:sz w:val="28"/>
              </w:rPr>
            </w:pPr>
            <w:r w:rsidRPr="007C336C">
              <w:rPr>
                <w:rFonts w:ascii="Arial" w:hAnsi="Arial" w:cs="Arial"/>
                <w:color w:val="0000FF"/>
                <w:sz w:val="28"/>
                <w:lang w:val="en-US"/>
              </w:rPr>
              <w:t>Kevin Vachon </w:t>
            </w:r>
            <w:r>
              <w:rPr>
                <w:rFonts w:ascii="Arial" w:hAnsi="Arial" w:cs="Arial"/>
                <w:color w:val="0000FF"/>
                <w:sz w:val="28"/>
                <w:lang w:val="en-US"/>
              </w:rPr>
              <w:t>(</w:t>
            </w:r>
            <w:hyperlink r:id="rId15" w:history="1">
              <w:r w:rsidRPr="007C336C">
                <w:rPr>
                  <w:rStyle w:val="Hyperlink"/>
                  <w:rFonts w:ascii="Arial" w:hAnsi="Arial" w:cs="Arial"/>
                  <w:lang w:val="en-US"/>
                </w:rPr>
                <w:t>kevin@mef.net</w:t>
              </w:r>
            </w:hyperlink>
            <w:r>
              <w:rPr>
                <w:rFonts w:ascii="Arial" w:hAnsi="Arial" w:cs="Arial"/>
                <w:color w:val="0000FF"/>
              </w:rPr>
              <w:t>)</w:t>
            </w:r>
            <w:r w:rsidRPr="007C336C">
              <w:rPr>
                <w:rFonts w:ascii="Arial" w:hAnsi="Arial" w:cs="Arial"/>
                <w:color w:val="0000FF"/>
                <w:sz w:val="28"/>
              </w:rPr>
              <w:t> </w:t>
            </w:r>
          </w:p>
          <w:p w14:paraId="2DA65250" w14:textId="7F792AA4" w:rsidR="007C336C" w:rsidRDefault="007C336C" w:rsidP="007C336C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  <w:sz w:val="28"/>
              </w:rPr>
            </w:pPr>
            <w:r w:rsidRPr="007C336C">
              <w:rPr>
                <w:rFonts w:ascii="Arial" w:hAnsi="Arial" w:cs="Arial"/>
                <w:color w:val="0000FF"/>
                <w:sz w:val="28"/>
                <w:lang w:val="en-US"/>
              </w:rPr>
              <w:t>Karthik</w:t>
            </w:r>
            <w:r>
              <w:rPr>
                <w:rFonts w:ascii="Arial" w:hAnsi="Arial" w:cs="Arial"/>
                <w:color w:val="0000FF"/>
                <w:sz w:val="28"/>
                <w:lang w:val="en-US"/>
              </w:rPr>
              <w:t xml:space="preserve"> S</w:t>
            </w:r>
            <w:r w:rsidRPr="007C336C">
              <w:rPr>
                <w:rFonts w:ascii="Arial" w:hAnsi="Arial" w:cs="Arial"/>
                <w:color w:val="0000FF"/>
                <w:sz w:val="28"/>
                <w:lang w:val="en-US"/>
              </w:rPr>
              <w:t>ethuraman </w:t>
            </w:r>
            <w:r>
              <w:rPr>
                <w:rFonts w:ascii="Arial" w:hAnsi="Arial" w:cs="Arial"/>
                <w:color w:val="0000FF"/>
                <w:sz w:val="28"/>
                <w:lang w:val="en-US"/>
              </w:rPr>
              <w:t>(</w:t>
            </w:r>
            <w:hyperlink r:id="rId16" w:history="1">
              <w:r w:rsidRPr="009C054B">
                <w:rPr>
                  <w:rStyle w:val="Hyperlink"/>
                  <w:rFonts w:ascii="Arial" w:hAnsi="Arial" w:cs="Arial"/>
                  <w:lang w:val="en-US"/>
                </w:rPr>
                <w:t>karthik.sethuraman@necam.com</w:t>
              </w:r>
            </w:hyperlink>
            <w:r>
              <w:rPr>
                <w:rFonts w:ascii="Arial" w:hAnsi="Arial" w:cs="Arial"/>
                <w:color w:val="0000FF"/>
                <w:sz w:val="28"/>
              </w:rPr>
              <w:t xml:space="preserve">) </w:t>
            </w:r>
          </w:p>
          <w:p w14:paraId="3A385371" w14:textId="43B71AF7" w:rsidR="007C336C" w:rsidRPr="007C336C" w:rsidRDefault="007C336C" w:rsidP="007C336C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  <w:sz w:val="28"/>
                <w:lang w:val="en-US"/>
              </w:rPr>
            </w:pPr>
            <w:r w:rsidRPr="007C336C">
              <w:rPr>
                <w:rFonts w:ascii="Arial" w:hAnsi="Arial" w:cs="Arial"/>
                <w:color w:val="0000FF"/>
                <w:sz w:val="28"/>
                <w:lang w:val="en-US"/>
              </w:rPr>
              <w:t>Laurent Sevette</w:t>
            </w:r>
            <w:r w:rsidRPr="007C336C">
              <w:rPr>
                <w:rFonts w:ascii="Arial" w:hAnsi="Arial" w:cs="Arial"/>
                <w:color w:val="0000FF"/>
                <w:sz w:val="28"/>
                <w:u w:val="single"/>
                <w:lang w:val="en-US"/>
              </w:rPr>
              <w:t> </w:t>
            </w:r>
            <w:r>
              <w:rPr>
                <w:rFonts w:ascii="Arial" w:hAnsi="Arial" w:cs="Arial"/>
                <w:color w:val="0000FF"/>
                <w:sz w:val="28"/>
                <w:u w:val="single"/>
                <w:lang w:val="en-US"/>
              </w:rPr>
              <w:t>(</w:t>
            </w:r>
            <w:hyperlink r:id="rId17" w:history="1">
              <w:r w:rsidRPr="009C054B">
                <w:rPr>
                  <w:rStyle w:val="Hyperlink"/>
                  <w:rFonts w:ascii="Arial" w:hAnsi="Arial" w:cs="Arial"/>
                  <w:lang w:val="en-US"/>
                </w:rPr>
                <w:t>laurent.sevette@centurylink.com</w:t>
              </w:r>
            </w:hyperlink>
            <w:r w:rsidRPr="007C336C">
              <w:rPr>
                <w:rFonts w:ascii="Arial" w:hAnsi="Arial" w:cs="Arial"/>
                <w:color w:val="0000FF"/>
              </w:rPr>
              <w:t>)</w:t>
            </w:r>
          </w:p>
          <w:p w14:paraId="1B28358A" w14:textId="69E4B81C" w:rsidR="003319D8" w:rsidRPr="007C336C" w:rsidRDefault="003319D8" w:rsidP="007F05C7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0000FF"/>
                <w:sz w:val="28"/>
                <w:lang w:val="fr-FR"/>
              </w:rPr>
            </w:pPr>
            <w:r w:rsidRPr="007C336C">
              <w:rPr>
                <w:rFonts w:ascii="Arial" w:hAnsi="Arial" w:cs="Arial"/>
                <w:color w:val="0000FF"/>
                <w:sz w:val="28"/>
                <w:lang w:val="fr-FR"/>
              </w:rPr>
              <w:t>3GPP</w:t>
            </w:r>
            <w:r w:rsidR="00491B5A" w:rsidRPr="007C336C">
              <w:rPr>
                <w:rFonts w:ascii="Arial" w:hAnsi="Arial" w:cs="Arial"/>
                <w:color w:val="0000FF"/>
                <w:sz w:val="28"/>
                <w:lang w:val="fr-FR"/>
              </w:rPr>
              <w:t xml:space="preserve"> SA5 (</w:t>
            </w:r>
            <w:hyperlink r:id="rId18" w:tgtFrame="_blank" w:history="1">
              <w:r w:rsidR="007C336C" w:rsidRPr="007C336C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fr-FR"/>
                </w:rPr>
                <w:t>3GPPLiaison@etsi.org</w:t>
              </w:r>
            </w:hyperlink>
            <w:r w:rsidR="00491B5A" w:rsidRPr="007C336C">
              <w:rPr>
                <w:rFonts w:ascii="Arial" w:hAnsi="Arial" w:cs="Arial"/>
                <w:color w:val="0000FF"/>
                <w:sz w:val="28"/>
                <w:lang w:val="fr-FR"/>
              </w:rPr>
              <w:t>)</w:t>
            </w:r>
          </w:p>
          <w:p w14:paraId="35BE9D28" w14:textId="77777777" w:rsidR="00425200" w:rsidRPr="007C336C" w:rsidRDefault="00425200" w:rsidP="007F05C7">
            <w:pPr>
              <w:tabs>
                <w:tab w:val="left" w:pos="4891"/>
              </w:tabs>
              <w:ind w:left="57"/>
              <w:rPr>
                <w:rFonts w:ascii="Arial" w:hAnsi="Arial" w:cs="Arial"/>
                <w:sz w:val="28"/>
                <w:lang w:val="fr-FR"/>
              </w:rPr>
            </w:pPr>
          </w:p>
        </w:tc>
      </w:tr>
      <w:tr w:rsidR="00911477" w:rsidRPr="00DE4DB9" w14:paraId="35BE9D2C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9D2A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DE4DB9"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opy to</w:t>
            </w: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08BA3" w14:textId="5443C2DD" w:rsidR="00911477" w:rsidRDefault="00342982" w:rsidP="007F05C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828BD" w:rsidRPr="0095161D">
                <w:rPr>
                  <w:rStyle w:val="Hyperlink"/>
                  <w:rFonts w:ascii="Arial" w:hAnsi="Arial" w:cs="Arial"/>
                  <w:sz w:val="24"/>
                  <w:szCs w:val="24"/>
                </w:rPr>
                <w:t>netmod@ietf.org</w:t>
              </w:r>
            </w:hyperlink>
          </w:p>
          <w:p w14:paraId="4697739F" w14:textId="59E9165B" w:rsidR="00F828BD" w:rsidRDefault="00342982" w:rsidP="007F05C7">
            <w:pPr>
              <w:ind w:left="57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0" w:history="1">
              <w:r w:rsidR="00F828BD" w:rsidRPr="0095161D">
                <w:rPr>
                  <w:rStyle w:val="Hyperlink"/>
                  <w:rFonts w:ascii="Arial" w:hAnsi="Arial" w:cs="Arial"/>
                  <w:sz w:val="24"/>
                  <w:szCs w:val="24"/>
                </w:rPr>
                <w:t>ops-ad@ietf.org</w:t>
              </w:r>
            </w:hyperlink>
            <w:r w:rsidR="007C336C">
              <w:rPr>
                <w:rStyle w:val="Hyperlink"/>
                <w:rFonts w:ascii="Arial" w:hAnsi="Arial" w:cs="Arial"/>
                <w:sz w:val="24"/>
                <w:szCs w:val="24"/>
              </w:rPr>
              <w:t>;</w:t>
            </w:r>
          </w:p>
          <w:p w14:paraId="5E0B7461" w14:textId="1CDE3871" w:rsidR="007C336C" w:rsidRDefault="007C336C" w:rsidP="007F05C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7C336C">
                <w:rPr>
                  <w:rStyle w:val="Hyperlink"/>
                  <w:rFonts w:ascii="Arial" w:hAnsi="Arial" w:cs="Arial"/>
                  <w:sz w:val="24"/>
                  <w:szCs w:val="24"/>
                </w:rPr>
                <w:t>ibagdona@gmail.com</w:t>
              </w:r>
            </w:hyperlink>
            <w:r w:rsidRPr="007C336C">
              <w:rPr>
                <w:rFonts w:ascii="Arial" w:hAnsi="Arial" w:cs="Arial"/>
                <w:sz w:val="24"/>
                <w:szCs w:val="24"/>
              </w:rPr>
              <w:t>, </w:t>
            </w:r>
            <w:hyperlink r:id="rId22" w:history="1">
              <w:r w:rsidRPr="007C336C">
                <w:rPr>
                  <w:rStyle w:val="Hyperlink"/>
                  <w:rFonts w:ascii="Arial" w:hAnsi="Arial" w:cs="Arial"/>
                  <w:sz w:val="24"/>
                  <w:szCs w:val="24"/>
                </w:rPr>
                <w:t>warren@kumari.net</w:t>
              </w:r>
            </w:hyperlink>
          </w:p>
          <w:p w14:paraId="35BE9D2B" w14:textId="77777777" w:rsidR="00F828BD" w:rsidRPr="00DE4DB9" w:rsidRDefault="00F828BD" w:rsidP="007F05C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477" w:rsidRPr="00F85372" w14:paraId="35BE9D2F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9D2D" w14:textId="3B3B84B6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9D2E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2A36EA" w14:paraId="35BE9D32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9D30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BE9D31" w14:textId="7900C4E8" w:rsidR="00911477" w:rsidRPr="00911477" w:rsidRDefault="00E30661" w:rsidP="007F05C7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n/a</w:t>
            </w:r>
          </w:p>
        </w:tc>
      </w:tr>
      <w:tr w:rsidR="00911477" w:rsidRPr="00D21604" w14:paraId="35BE9D35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9D33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9D34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14:paraId="35BE9D38" w14:textId="77777777" w:rsidTr="007F05C7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35BE9D36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E9D37" w14:textId="07593769" w:rsidR="00911477" w:rsidRPr="00911477" w:rsidRDefault="00E30661" w:rsidP="007F05C7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n/a</w:t>
            </w:r>
          </w:p>
        </w:tc>
      </w:tr>
      <w:tr w:rsidR="00911477" w:rsidRPr="002E5375" w14:paraId="35BE9D3A" w14:textId="77777777" w:rsidTr="007F05C7"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BE9D39" w14:textId="77777777" w:rsidR="00911477" w:rsidRPr="002E5375" w:rsidRDefault="00911477" w:rsidP="007F05C7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14:paraId="35BE9D3B" w14:textId="77777777" w:rsidR="00911477" w:rsidRPr="00866086" w:rsidRDefault="00911477" w:rsidP="00911477"/>
    <w:p w14:paraId="35BE9D3C" w14:textId="77777777" w:rsidR="00911477" w:rsidRPr="002906F3" w:rsidRDefault="00911477" w:rsidP="00911477">
      <w:pPr>
        <w:spacing w:after="120"/>
        <w:rPr>
          <w:rFonts w:ascii="Arial" w:hAnsi="Arial" w:cs="Arial"/>
          <w:b/>
          <w:sz w:val="22"/>
        </w:rPr>
      </w:pPr>
      <w:r w:rsidRPr="002906F3">
        <w:rPr>
          <w:rFonts w:ascii="Arial" w:hAnsi="Arial" w:cs="Arial"/>
          <w:b/>
          <w:sz w:val="22"/>
        </w:rPr>
        <w:t>1. Overall description:</w:t>
      </w:r>
      <w:r w:rsidR="006808E9" w:rsidRPr="002906F3">
        <w:rPr>
          <w:rFonts w:ascii="Arial" w:hAnsi="Arial" w:cs="Arial"/>
          <w:b/>
          <w:sz w:val="22"/>
        </w:rPr>
        <w:t xml:space="preserve"> </w:t>
      </w:r>
    </w:p>
    <w:p w14:paraId="35BE9D3D" w14:textId="11FFB87D" w:rsidR="002540DE" w:rsidRPr="007C336C" w:rsidRDefault="000954B7" w:rsidP="00ED688B">
      <w:pPr>
        <w:jc w:val="both"/>
        <w:rPr>
          <w:rFonts w:ascii="Arial" w:hAnsi="Arial" w:cs="Arial"/>
          <w:sz w:val="22"/>
        </w:rPr>
      </w:pPr>
      <w:r w:rsidRPr="007C336C">
        <w:rPr>
          <w:rFonts w:ascii="Arial" w:hAnsi="Arial" w:cs="Arial"/>
          <w:sz w:val="22"/>
        </w:rPr>
        <w:t>The ETSI NFV Industry Specification Group (ISG) is</w:t>
      </w:r>
      <w:r w:rsidR="00680A92" w:rsidRPr="007C336C">
        <w:rPr>
          <w:rFonts w:ascii="Arial" w:hAnsi="Arial" w:cs="Arial"/>
          <w:sz w:val="22"/>
        </w:rPr>
        <w:t xml:space="preserve"> pleased </w:t>
      </w:r>
      <w:r w:rsidR="006808E9" w:rsidRPr="007C336C">
        <w:rPr>
          <w:rFonts w:ascii="Arial" w:hAnsi="Arial" w:cs="Arial"/>
          <w:sz w:val="22"/>
        </w:rPr>
        <w:t xml:space="preserve">to inform </w:t>
      </w:r>
      <w:r w:rsidR="00680A92" w:rsidRPr="007C336C">
        <w:rPr>
          <w:rFonts w:ascii="Arial" w:hAnsi="Arial" w:cs="Arial"/>
          <w:sz w:val="22"/>
        </w:rPr>
        <w:t>you</w:t>
      </w:r>
      <w:r w:rsidR="006808E9" w:rsidRPr="007C336C">
        <w:rPr>
          <w:rFonts w:ascii="Arial" w:hAnsi="Arial" w:cs="Arial"/>
          <w:sz w:val="22"/>
        </w:rPr>
        <w:t xml:space="preserve"> of the work </w:t>
      </w:r>
      <w:r w:rsidR="00656A45" w:rsidRPr="007C336C">
        <w:rPr>
          <w:rFonts w:ascii="Arial" w:hAnsi="Arial" w:cs="Arial"/>
          <w:sz w:val="22"/>
        </w:rPr>
        <w:t>completed</w:t>
      </w:r>
      <w:r w:rsidR="006808E9" w:rsidRPr="007C336C">
        <w:rPr>
          <w:rFonts w:ascii="Arial" w:hAnsi="Arial" w:cs="Arial"/>
          <w:sz w:val="22"/>
        </w:rPr>
        <w:t xml:space="preserve"> to define YANG models for</w:t>
      </w:r>
      <w:r w:rsidRPr="007C336C">
        <w:rPr>
          <w:rFonts w:ascii="Arial" w:hAnsi="Arial" w:cs="Arial"/>
          <w:sz w:val="22"/>
        </w:rPr>
        <w:t xml:space="preserve"> the Virtualised Network Function Descriptor (VNFD) and the Network Service Descriptor (NSD), as defined in the</w:t>
      </w:r>
      <w:r w:rsidR="006808E9" w:rsidRPr="007C336C">
        <w:rPr>
          <w:rFonts w:ascii="Arial" w:hAnsi="Arial" w:cs="Arial"/>
          <w:sz w:val="22"/>
        </w:rPr>
        <w:t xml:space="preserve"> </w:t>
      </w:r>
      <w:r w:rsidRPr="007C336C">
        <w:rPr>
          <w:rFonts w:ascii="Arial" w:hAnsi="Arial" w:cs="Arial"/>
          <w:sz w:val="22"/>
        </w:rPr>
        <w:t xml:space="preserve">ETSI </w:t>
      </w:r>
      <w:r w:rsidR="006808E9" w:rsidRPr="007C336C">
        <w:rPr>
          <w:rFonts w:ascii="Arial" w:hAnsi="Arial" w:cs="Arial"/>
          <w:sz w:val="22"/>
        </w:rPr>
        <w:t>NFV Release 2</w:t>
      </w:r>
      <w:r w:rsidRPr="007C336C">
        <w:rPr>
          <w:rFonts w:ascii="Arial" w:hAnsi="Arial" w:cs="Arial"/>
          <w:sz w:val="22"/>
        </w:rPr>
        <w:t xml:space="preserve"> specifications </w:t>
      </w:r>
      <w:r w:rsidR="006808E9" w:rsidRPr="007C336C">
        <w:rPr>
          <w:rFonts w:ascii="Arial" w:hAnsi="Arial" w:cs="Arial"/>
          <w:sz w:val="22"/>
        </w:rPr>
        <w:t>ETSI GS NFV-IFA</w:t>
      </w:r>
      <w:r w:rsidRPr="007C336C">
        <w:rPr>
          <w:rFonts w:ascii="Arial" w:hAnsi="Arial" w:cs="Arial"/>
          <w:sz w:val="22"/>
        </w:rPr>
        <w:t xml:space="preserve"> </w:t>
      </w:r>
      <w:r w:rsidR="006808E9" w:rsidRPr="007C336C">
        <w:rPr>
          <w:rFonts w:ascii="Arial" w:hAnsi="Arial" w:cs="Arial"/>
          <w:sz w:val="22"/>
        </w:rPr>
        <w:t>011</w:t>
      </w:r>
      <w:r w:rsidRPr="007C336C">
        <w:rPr>
          <w:rFonts w:ascii="Arial" w:hAnsi="Arial" w:cs="Arial"/>
          <w:sz w:val="22"/>
        </w:rPr>
        <w:t xml:space="preserve"> </w:t>
      </w:r>
      <w:r w:rsidR="006808E9" w:rsidRPr="007C336C">
        <w:rPr>
          <w:rFonts w:ascii="Arial" w:hAnsi="Arial" w:cs="Arial"/>
          <w:sz w:val="22"/>
        </w:rPr>
        <w:t>and ETSI GS NFV-IFA</w:t>
      </w:r>
      <w:r w:rsidRPr="007C336C">
        <w:rPr>
          <w:rFonts w:ascii="Arial" w:hAnsi="Arial" w:cs="Arial"/>
          <w:sz w:val="22"/>
        </w:rPr>
        <w:t xml:space="preserve"> </w:t>
      </w:r>
      <w:r w:rsidR="006808E9" w:rsidRPr="007C336C">
        <w:rPr>
          <w:rFonts w:ascii="Arial" w:hAnsi="Arial" w:cs="Arial"/>
          <w:sz w:val="22"/>
        </w:rPr>
        <w:t xml:space="preserve">014 </w:t>
      </w:r>
      <w:r w:rsidR="00F828BD" w:rsidRPr="007C336C">
        <w:rPr>
          <w:rFonts w:ascii="Arial" w:hAnsi="Arial" w:cs="Arial"/>
          <w:sz w:val="22"/>
        </w:rPr>
        <w:t xml:space="preserve">version 2.6.1 </w:t>
      </w:r>
      <w:r w:rsidR="006808E9" w:rsidRPr="007C336C">
        <w:rPr>
          <w:rFonts w:ascii="Arial" w:hAnsi="Arial" w:cs="Arial"/>
          <w:sz w:val="22"/>
        </w:rPr>
        <w:t>respectively.</w:t>
      </w:r>
      <w:r w:rsidR="00425200" w:rsidRPr="007C336C">
        <w:rPr>
          <w:rFonts w:ascii="Arial" w:hAnsi="Arial" w:cs="Arial"/>
          <w:sz w:val="22"/>
        </w:rPr>
        <w:t xml:space="preserve"> </w:t>
      </w:r>
    </w:p>
    <w:p w14:paraId="35BE9D3E" w14:textId="77777777" w:rsidR="002540DE" w:rsidRPr="007C336C" w:rsidRDefault="002540DE" w:rsidP="009A0B2B">
      <w:pPr>
        <w:rPr>
          <w:rFonts w:ascii="Arial" w:hAnsi="Arial" w:cs="Arial"/>
          <w:sz w:val="22"/>
        </w:rPr>
      </w:pPr>
    </w:p>
    <w:p w14:paraId="35BE9D3F" w14:textId="77777777" w:rsidR="002540DE" w:rsidRPr="007C336C" w:rsidRDefault="002540DE" w:rsidP="009A0B2B">
      <w:pPr>
        <w:rPr>
          <w:rFonts w:ascii="Arial" w:hAnsi="Arial" w:cs="Arial"/>
          <w:sz w:val="22"/>
        </w:rPr>
      </w:pPr>
      <w:r w:rsidRPr="007C336C">
        <w:rPr>
          <w:rFonts w:ascii="Arial" w:hAnsi="Arial" w:cs="Arial"/>
          <w:sz w:val="22"/>
        </w:rPr>
        <w:t xml:space="preserve">Latest published versions of these </w:t>
      </w:r>
      <w:r w:rsidR="00425200" w:rsidRPr="007C336C">
        <w:rPr>
          <w:rFonts w:ascii="Arial" w:hAnsi="Arial" w:cs="Arial"/>
          <w:sz w:val="22"/>
        </w:rPr>
        <w:t xml:space="preserve">two specifications </w:t>
      </w:r>
      <w:r w:rsidRPr="007C336C">
        <w:rPr>
          <w:rFonts w:ascii="Arial" w:hAnsi="Arial" w:cs="Arial"/>
          <w:sz w:val="22"/>
        </w:rPr>
        <w:t>can be downloaded</w:t>
      </w:r>
      <w:r w:rsidR="00300D55" w:rsidRPr="007C336C">
        <w:rPr>
          <w:rFonts w:ascii="Arial" w:hAnsi="Arial" w:cs="Arial"/>
          <w:sz w:val="22"/>
        </w:rPr>
        <w:t xml:space="preserve"> here</w:t>
      </w:r>
    </w:p>
    <w:p w14:paraId="35BE9D40" w14:textId="77777777" w:rsidR="002540DE" w:rsidRPr="00E30661" w:rsidRDefault="00F0265C" w:rsidP="00F0265C">
      <w:pPr>
        <w:pStyle w:val="ListParagraph"/>
        <w:numPr>
          <w:ilvl w:val="0"/>
          <w:numId w:val="25"/>
        </w:numPr>
        <w:rPr>
          <w:rFonts w:ascii="Arial" w:hAnsi="Arial" w:cs="Arial"/>
          <w:sz w:val="22"/>
        </w:rPr>
      </w:pPr>
      <w:r w:rsidRPr="007C336C">
        <w:rPr>
          <w:rFonts w:ascii="Arial" w:hAnsi="Arial" w:cs="Arial"/>
          <w:sz w:val="22"/>
        </w:rPr>
        <w:t>NFV IFA011</w:t>
      </w:r>
      <w:r w:rsidR="002540DE" w:rsidRPr="00F0265C">
        <w:rPr>
          <w:sz w:val="22"/>
        </w:rPr>
        <w:tab/>
      </w:r>
      <w:hyperlink r:id="rId23" w:history="1">
        <w:r w:rsidR="002540DE" w:rsidRPr="00E30661">
          <w:rPr>
            <w:rStyle w:val="Hyperlink"/>
            <w:rFonts w:ascii="Arial" w:hAnsi="Arial" w:cs="Arial"/>
            <w:sz w:val="22"/>
          </w:rPr>
          <w:t>http://www.etsi.org/deliver/etsi_gs/NFV-IFA/001_099/</w:t>
        </w:r>
        <w:r w:rsidR="002540DE" w:rsidRPr="00E30661">
          <w:rPr>
            <w:rStyle w:val="Hyperlink"/>
            <w:rFonts w:ascii="Arial" w:hAnsi="Arial" w:cs="Arial"/>
            <w:b/>
            <w:sz w:val="22"/>
          </w:rPr>
          <w:t>011</w:t>
        </w:r>
        <w:r w:rsidR="002540DE" w:rsidRPr="00E30661">
          <w:rPr>
            <w:rStyle w:val="Hyperlink"/>
            <w:rFonts w:ascii="Arial" w:hAnsi="Arial" w:cs="Arial"/>
            <w:sz w:val="22"/>
          </w:rPr>
          <w:t>/</w:t>
        </w:r>
      </w:hyperlink>
      <w:r w:rsidR="002540DE" w:rsidRPr="00E30661">
        <w:rPr>
          <w:rFonts w:ascii="Arial" w:hAnsi="Arial" w:cs="Arial"/>
          <w:sz w:val="22"/>
        </w:rPr>
        <w:t xml:space="preserve"> </w:t>
      </w:r>
    </w:p>
    <w:p w14:paraId="35BE9D41" w14:textId="77777777" w:rsidR="002540DE" w:rsidRPr="00F0265C" w:rsidRDefault="00F0265C" w:rsidP="00F0265C">
      <w:pPr>
        <w:pStyle w:val="ListParagraph"/>
        <w:numPr>
          <w:ilvl w:val="0"/>
          <w:numId w:val="25"/>
        </w:numPr>
        <w:rPr>
          <w:sz w:val="22"/>
        </w:rPr>
      </w:pPr>
      <w:r w:rsidRPr="007C336C">
        <w:rPr>
          <w:rFonts w:ascii="Arial" w:hAnsi="Arial" w:cs="Arial"/>
          <w:sz w:val="22"/>
        </w:rPr>
        <w:t>NFV IFA014</w:t>
      </w:r>
      <w:r w:rsidR="002540DE" w:rsidRPr="00F0265C">
        <w:rPr>
          <w:sz w:val="22"/>
        </w:rPr>
        <w:tab/>
      </w:r>
      <w:hyperlink r:id="rId24" w:history="1">
        <w:r w:rsidR="002540DE" w:rsidRPr="00E30661">
          <w:rPr>
            <w:rStyle w:val="Hyperlink"/>
            <w:rFonts w:ascii="Arial" w:hAnsi="Arial" w:cs="Arial"/>
            <w:sz w:val="22"/>
          </w:rPr>
          <w:t>http://www.etsi.org/deliver/etsi_gs/NFV-IFA/001_099/</w:t>
        </w:r>
        <w:r w:rsidR="002540DE" w:rsidRPr="00E30661">
          <w:rPr>
            <w:rStyle w:val="Hyperlink"/>
            <w:rFonts w:ascii="Arial" w:hAnsi="Arial" w:cs="Arial"/>
            <w:b/>
            <w:sz w:val="22"/>
          </w:rPr>
          <w:t>014</w:t>
        </w:r>
        <w:r w:rsidR="002540DE" w:rsidRPr="00E30661">
          <w:rPr>
            <w:rStyle w:val="Hyperlink"/>
            <w:rFonts w:ascii="Arial" w:hAnsi="Arial" w:cs="Arial"/>
            <w:sz w:val="22"/>
          </w:rPr>
          <w:t>/</w:t>
        </w:r>
      </w:hyperlink>
      <w:r w:rsidR="002540DE" w:rsidRPr="00F0265C">
        <w:rPr>
          <w:sz w:val="22"/>
        </w:rPr>
        <w:t xml:space="preserve"> </w:t>
      </w:r>
    </w:p>
    <w:p w14:paraId="35BE9D42" w14:textId="77777777" w:rsidR="00425200" w:rsidRPr="002906F3" w:rsidRDefault="00425200" w:rsidP="00425200">
      <w:pPr>
        <w:rPr>
          <w:sz w:val="22"/>
        </w:rPr>
      </w:pPr>
    </w:p>
    <w:p w14:paraId="065B81BE" w14:textId="0677FB3E" w:rsidR="00D25FA0" w:rsidRPr="007C336C" w:rsidRDefault="006808E9" w:rsidP="007C336C">
      <w:pPr>
        <w:rPr>
          <w:rFonts w:ascii="Arial" w:hAnsi="Arial" w:cs="Arial"/>
          <w:sz w:val="22"/>
        </w:rPr>
      </w:pPr>
      <w:r w:rsidRPr="007C336C">
        <w:rPr>
          <w:rFonts w:ascii="Arial" w:hAnsi="Arial" w:cs="Arial"/>
          <w:sz w:val="22"/>
        </w:rPr>
        <w:t xml:space="preserve">The specification </w:t>
      </w:r>
      <w:r w:rsidR="00AD18FE" w:rsidRPr="007C336C">
        <w:rPr>
          <w:rFonts w:ascii="Arial" w:hAnsi="Arial" w:cs="Arial"/>
          <w:sz w:val="22"/>
        </w:rPr>
        <w:t xml:space="preserve">of the YANG models </w:t>
      </w:r>
      <w:r w:rsidR="00F0265C" w:rsidRPr="007C336C">
        <w:rPr>
          <w:rFonts w:ascii="Arial" w:hAnsi="Arial" w:cs="Arial"/>
          <w:sz w:val="22"/>
        </w:rPr>
        <w:t>developed as</w:t>
      </w:r>
      <w:r w:rsidR="002906F3" w:rsidRPr="002906F3">
        <w:rPr>
          <w:sz w:val="22"/>
        </w:rPr>
        <w:t xml:space="preserve"> </w:t>
      </w:r>
      <w:hyperlink r:id="rId25" w:tgtFrame="_parent" w:history="1">
        <w:r w:rsidR="002A568F" w:rsidRPr="00E30661">
          <w:rPr>
            <w:rFonts w:ascii="Arial" w:hAnsi="Arial" w:cs="Arial"/>
            <w:color w:val="0000FF"/>
            <w:u w:val="single"/>
            <w:lang w:eastAsia="en-GB"/>
          </w:rPr>
          <w:t>GS/NFV-SOL006 "YANG based NFV Descriptors"</w:t>
        </w:r>
      </w:hyperlink>
      <w:r w:rsidR="00982F07">
        <w:rPr>
          <w:sz w:val="22"/>
        </w:rPr>
        <w:t xml:space="preserve">, </w:t>
      </w:r>
      <w:r w:rsidR="00982F07" w:rsidRPr="007C336C">
        <w:rPr>
          <w:rFonts w:ascii="Arial" w:hAnsi="Arial" w:cs="Arial"/>
          <w:sz w:val="22"/>
        </w:rPr>
        <w:t>and</w:t>
      </w:r>
      <w:r w:rsidR="007C336C">
        <w:rPr>
          <w:rFonts w:ascii="Arial" w:hAnsi="Arial" w:cs="Arial"/>
          <w:sz w:val="22"/>
        </w:rPr>
        <w:t xml:space="preserve"> </w:t>
      </w:r>
      <w:r w:rsidR="00982F07" w:rsidRPr="007C336C">
        <w:rPr>
          <w:rFonts w:ascii="Arial" w:hAnsi="Arial" w:cs="Arial"/>
          <w:sz w:val="22"/>
        </w:rPr>
        <w:t>t</w:t>
      </w:r>
      <w:r w:rsidR="00D25FA0" w:rsidRPr="007C336C">
        <w:rPr>
          <w:rFonts w:ascii="Arial" w:hAnsi="Arial" w:cs="Arial"/>
          <w:sz w:val="22"/>
        </w:rPr>
        <w:t>he latest published version of the specification can be downloaded here</w:t>
      </w:r>
    </w:p>
    <w:p w14:paraId="353DB5BA" w14:textId="13E926A3" w:rsidR="00D25FA0" w:rsidRPr="00E30661" w:rsidRDefault="00342982" w:rsidP="00D25FA0">
      <w:pPr>
        <w:pStyle w:val="ListParagraph"/>
        <w:numPr>
          <w:ilvl w:val="0"/>
          <w:numId w:val="26"/>
        </w:numPr>
        <w:overflowPunct/>
        <w:autoSpaceDE/>
        <w:autoSpaceDN/>
        <w:adjustRightInd/>
        <w:textAlignment w:val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26" w:history="1">
        <w:r w:rsidR="00D25FA0" w:rsidRPr="00E30661">
          <w:rPr>
            <w:rStyle w:val="Hyperlink"/>
            <w:rFonts w:ascii="Arial" w:hAnsi="Arial" w:cs="Arial"/>
            <w:sz w:val="22"/>
            <w:szCs w:val="22"/>
          </w:rPr>
          <w:t>https://www.etsi.org/deliver/etsi_gs/NFV-SOL/001_099/006/</w:t>
        </w:r>
      </w:hyperlink>
    </w:p>
    <w:p w14:paraId="727BE566" w14:textId="0906C31F" w:rsidR="003D1916" w:rsidRDefault="003D1916" w:rsidP="003D191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63782459" w14:textId="1DBC7FB5" w:rsidR="003D1916" w:rsidRPr="007C336C" w:rsidRDefault="003D1916" w:rsidP="003D191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C336C">
        <w:rPr>
          <w:rFonts w:ascii="Arial" w:hAnsi="Arial" w:cs="Arial"/>
          <w:sz w:val="22"/>
          <w:szCs w:val="22"/>
        </w:rPr>
        <w:t xml:space="preserve">The </w:t>
      </w:r>
      <w:r w:rsidR="00AD3CC3" w:rsidRPr="007C336C">
        <w:rPr>
          <w:rFonts w:ascii="Arial" w:hAnsi="Arial" w:cs="Arial"/>
          <w:sz w:val="22"/>
          <w:szCs w:val="22"/>
        </w:rPr>
        <w:t>YANG models can be found at the following link</w:t>
      </w:r>
    </w:p>
    <w:p w14:paraId="637C0BE2" w14:textId="28E0C1BB" w:rsidR="00AD3CC3" w:rsidRDefault="00AD3CC3" w:rsidP="003D191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5174FA99" w14:textId="2D87A178" w:rsidR="00AD3CC3" w:rsidRPr="00997780" w:rsidRDefault="00342982" w:rsidP="00D2169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hyperlink r:id="rId27" w:history="1">
        <w:r w:rsidR="00D21692" w:rsidRPr="00997780">
          <w:rPr>
            <w:rStyle w:val="Hyperlink"/>
            <w:rFonts w:ascii="Arial" w:hAnsi="Arial" w:cs="Arial"/>
            <w:sz w:val="22"/>
            <w:szCs w:val="22"/>
          </w:rPr>
          <w:t>https://forge.etsi.org/rep/nfv/SOL006/blob/v2.6.1/src/yang/</w:t>
        </w:r>
      </w:hyperlink>
    </w:p>
    <w:p w14:paraId="5E39E19F" w14:textId="77777777" w:rsidR="00D25FA0" w:rsidRPr="00632619" w:rsidRDefault="00D25FA0" w:rsidP="00632619">
      <w:pPr>
        <w:jc w:val="both"/>
        <w:rPr>
          <w:sz w:val="22"/>
        </w:rPr>
      </w:pPr>
    </w:p>
    <w:p w14:paraId="2BDA04C5" w14:textId="77777777" w:rsidR="007C336C" w:rsidRDefault="0047347A" w:rsidP="00ED688B">
      <w:pPr>
        <w:jc w:val="both"/>
        <w:rPr>
          <w:sz w:val="22"/>
        </w:rPr>
      </w:pPr>
      <w:r w:rsidRPr="007C336C">
        <w:rPr>
          <w:rFonts w:ascii="Arial" w:hAnsi="Arial" w:cs="Arial"/>
          <w:sz w:val="22"/>
        </w:rPr>
        <w:t xml:space="preserve">Work </w:t>
      </w:r>
      <w:r w:rsidR="00B62EA5" w:rsidRPr="007C336C">
        <w:rPr>
          <w:rFonts w:ascii="Arial" w:hAnsi="Arial" w:cs="Arial"/>
          <w:sz w:val="22"/>
        </w:rPr>
        <w:t xml:space="preserve">on Release 3 </w:t>
      </w:r>
      <w:r w:rsidR="00923C73" w:rsidRPr="007C336C">
        <w:rPr>
          <w:rFonts w:ascii="Arial" w:hAnsi="Arial" w:cs="Arial"/>
          <w:sz w:val="22"/>
        </w:rPr>
        <w:t>specification will start this fall</w:t>
      </w:r>
      <w:r w:rsidR="001A7FB5" w:rsidRPr="007C336C">
        <w:rPr>
          <w:rFonts w:ascii="Arial" w:hAnsi="Arial" w:cs="Arial"/>
          <w:sz w:val="22"/>
        </w:rPr>
        <w:t xml:space="preserve"> a</w:t>
      </w:r>
      <w:r w:rsidR="00EB0F35" w:rsidRPr="007C336C">
        <w:rPr>
          <w:rFonts w:ascii="Arial" w:hAnsi="Arial" w:cs="Arial"/>
          <w:sz w:val="22"/>
        </w:rPr>
        <w:t>nd is expected to be completed in the early part of 2020.</w:t>
      </w:r>
      <w:r w:rsidR="009D61F4">
        <w:rPr>
          <w:sz w:val="22"/>
        </w:rPr>
        <w:t xml:space="preserve"> </w:t>
      </w:r>
    </w:p>
    <w:p w14:paraId="3DBD2E40" w14:textId="77777777" w:rsidR="001159BE" w:rsidRDefault="001159BE" w:rsidP="007C336C">
      <w:pPr>
        <w:rPr>
          <w:rFonts w:ascii="Arial" w:hAnsi="Arial" w:cs="Arial"/>
          <w:sz w:val="22"/>
        </w:rPr>
      </w:pPr>
    </w:p>
    <w:p w14:paraId="35BE9D45" w14:textId="1FC4033E" w:rsidR="002906F3" w:rsidRDefault="009D61F4" w:rsidP="007C336C">
      <w:pPr>
        <w:rPr>
          <w:rFonts w:ascii="Arial" w:hAnsi="Arial" w:cs="Arial"/>
          <w:sz w:val="22"/>
        </w:rPr>
      </w:pPr>
      <w:r w:rsidRPr="007C336C">
        <w:rPr>
          <w:rFonts w:ascii="Arial" w:hAnsi="Arial" w:cs="Arial"/>
          <w:sz w:val="22"/>
        </w:rPr>
        <w:t>Further information on the scope of Release 3 is available in</w:t>
      </w:r>
      <w:r w:rsidR="00E30661">
        <w:rPr>
          <w:rFonts w:ascii="Arial" w:hAnsi="Arial" w:cs="Arial"/>
          <w:sz w:val="22"/>
        </w:rPr>
        <w:t>:</w:t>
      </w:r>
      <w:r w:rsidRPr="007C336C">
        <w:rPr>
          <w:rFonts w:ascii="Arial" w:hAnsi="Arial" w:cs="Arial"/>
          <w:sz w:val="22"/>
        </w:rPr>
        <w:t xml:space="preserve"> </w:t>
      </w:r>
      <w:hyperlink r:id="rId28" w:history="1">
        <w:r w:rsidR="007C336C" w:rsidRPr="007C336C">
          <w:rPr>
            <w:rStyle w:val="Hyperlink"/>
            <w:rFonts w:ascii="Arial" w:hAnsi="Arial" w:cs="Arial"/>
            <w:sz w:val="22"/>
          </w:rPr>
          <w:t>https://docbox.etsi.org/ISG/NFV/Open/Other/ReleaseDocumentation</w:t>
        </w:r>
      </w:hyperlink>
    </w:p>
    <w:p w14:paraId="1D9C5791" w14:textId="77777777" w:rsidR="007C336C" w:rsidRPr="002906F3" w:rsidRDefault="007C336C" w:rsidP="007C336C">
      <w:pPr>
        <w:jc w:val="both"/>
        <w:rPr>
          <w:rFonts w:ascii="Arial" w:hAnsi="Arial" w:cs="Arial"/>
          <w:b/>
          <w:sz w:val="22"/>
        </w:rPr>
      </w:pPr>
    </w:p>
    <w:p w14:paraId="35BE9D46" w14:textId="77777777" w:rsidR="00911477" w:rsidRPr="002906F3" w:rsidRDefault="00911477" w:rsidP="00911477">
      <w:pPr>
        <w:spacing w:after="120"/>
        <w:rPr>
          <w:rFonts w:ascii="Arial" w:hAnsi="Arial" w:cs="Arial"/>
          <w:b/>
          <w:sz w:val="22"/>
        </w:rPr>
      </w:pPr>
      <w:r w:rsidRPr="002906F3">
        <w:rPr>
          <w:rFonts w:ascii="Arial" w:hAnsi="Arial" w:cs="Arial"/>
          <w:b/>
          <w:sz w:val="22"/>
        </w:rPr>
        <w:t>2. Actions:</w:t>
      </w:r>
    </w:p>
    <w:p w14:paraId="35BE9D47" w14:textId="77777777" w:rsidR="00680A92" w:rsidRPr="007C336C" w:rsidRDefault="00680A92" w:rsidP="009A0B2B">
      <w:pPr>
        <w:rPr>
          <w:rFonts w:ascii="Arial" w:hAnsi="Arial" w:cs="Arial"/>
          <w:sz w:val="22"/>
        </w:rPr>
      </w:pPr>
      <w:r w:rsidRPr="007C336C">
        <w:rPr>
          <w:rFonts w:ascii="Arial" w:hAnsi="Arial" w:cs="Arial"/>
          <w:sz w:val="22"/>
        </w:rPr>
        <w:t>None</w:t>
      </w:r>
    </w:p>
    <w:p w14:paraId="35BE9D48" w14:textId="77777777" w:rsidR="00911477" w:rsidRPr="002906F3" w:rsidRDefault="00911477" w:rsidP="00911477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35BE9D49" w14:textId="77777777" w:rsidR="00911477" w:rsidRPr="002906F3" w:rsidRDefault="00911477" w:rsidP="00911477">
      <w:pPr>
        <w:spacing w:after="120"/>
        <w:rPr>
          <w:rFonts w:ascii="Arial" w:hAnsi="Arial" w:cs="Arial"/>
          <w:b/>
          <w:sz w:val="22"/>
        </w:rPr>
      </w:pPr>
      <w:r w:rsidRPr="002906F3">
        <w:rPr>
          <w:rFonts w:ascii="Arial" w:hAnsi="Arial" w:cs="Arial"/>
          <w:b/>
          <w:sz w:val="22"/>
        </w:rPr>
        <w:t>3. Date of next meetings of the originator:</w:t>
      </w:r>
    </w:p>
    <w:p w14:paraId="35BE9D4A" w14:textId="4A5EC3C3" w:rsidR="00680A92" w:rsidRPr="007C336C" w:rsidRDefault="00920691" w:rsidP="000954B7">
      <w:pPr>
        <w:rPr>
          <w:rFonts w:ascii="Arial" w:hAnsi="Arial" w:cs="Arial"/>
          <w:sz w:val="22"/>
        </w:rPr>
      </w:pPr>
      <w:r w:rsidRPr="007C336C">
        <w:rPr>
          <w:rFonts w:ascii="Arial" w:hAnsi="Arial" w:cs="Arial"/>
          <w:sz w:val="22"/>
        </w:rPr>
        <w:t>December 02-</w:t>
      </w:r>
      <w:r w:rsidR="00D02452" w:rsidRPr="007C336C">
        <w:rPr>
          <w:rFonts w:ascii="Arial" w:hAnsi="Arial" w:cs="Arial"/>
          <w:sz w:val="22"/>
        </w:rPr>
        <w:t xml:space="preserve">06, </w:t>
      </w:r>
      <w:proofErr w:type="gramStart"/>
      <w:r w:rsidR="00D02452" w:rsidRPr="007C336C">
        <w:rPr>
          <w:rFonts w:ascii="Arial" w:hAnsi="Arial" w:cs="Arial"/>
          <w:sz w:val="22"/>
        </w:rPr>
        <w:t>2019</w:t>
      </w:r>
      <w:r w:rsidR="007C336C">
        <w:rPr>
          <w:rFonts w:ascii="Arial" w:hAnsi="Arial" w:cs="Arial"/>
          <w:sz w:val="22"/>
        </w:rPr>
        <w:t xml:space="preserve"> </w:t>
      </w:r>
      <w:r w:rsidR="00D02452" w:rsidRPr="007C336C">
        <w:rPr>
          <w:rFonts w:ascii="Arial" w:hAnsi="Arial" w:cs="Arial"/>
          <w:sz w:val="22"/>
        </w:rPr>
        <w:t xml:space="preserve"> </w:t>
      </w:r>
      <w:r w:rsidR="00BA1F4D">
        <w:rPr>
          <w:rFonts w:ascii="Arial" w:hAnsi="Arial" w:cs="Arial"/>
          <w:sz w:val="22"/>
        </w:rPr>
        <w:tab/>
      </w:r>
      <w:proofErr w:type="gramEnd"/>
      <w:r w:rsidR="00D02452" w:rsidRPr="007C336C">
        <w:rPr>
          <w:rFonts w:ascii="Arial" w:hAnsi="Arial" w:cs="Arial"/>
          <w:sz w:val="22"/>
        </w:rPr>
        <w:t>Fukuoka, Japan</w:t>
      </w:r>
    </w:p>
    <w:p w14:paraId="35BE9D4C" w14:textId="75977688" w:rsidR="00911477" w:rsidRPr="007C336C" w:rsidRDefault="007C336C" w:rsidP="007833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February</w:t>
      </w:r>
      <w:r w:rsidR="001A7FB5" w:rsidRPr="007C336C">
        <w:rPr>
          <w:rFonts w:ascii="Arial" w:hAnsi="Arial" w:cs="Arial"/>
          <w:sz w:val="22"/>
        </w:rPr>
        <w:t xml:space="preserve"> 17-21</w:t>
      </w:r>
      <w:r w:rsidR="00C93FFC" w:rsidRPr="007C336C">
        <w:rPr>
          <w:rFonts w:ascii="Arial" w:hAnsi="Arial" w:cs="Arial"/>
          <w:sz w:val="22"/>
        </w:rPr>
        <w:t>, 2020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80A92" w:rsidRPr="007C336C">
        <w:rPr>
          <w:rFonts w:ascii="Arial" w:hAnsi="Arial" w:cs="Arial"/>
          <w:sz w:val="22"/>
        </w:rPr>
        <w:t>Sophia Antipolis, France</w:t>
      </w:r>
    </w:p>
    <w:sectPr w:rsidR="00911477" w:rsidRPr="007C336C" w:rsidSect="007F05C7">
      <w:headerReference w:type="default" r:id="rId29"/>
      <w:footerReference w:type="default" r:id="rId30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A110" w14:textId="77777777" w:rsidR="00342982" w:rsidRDefault="00342982" w:rsidP="00D9435B">
      <w:r>
        <w:separator/>
      </w:r>
    </w:p>
  </w:endnote>
  <w:endnote w:type="continuationSeparator" w:id="0">
    <w:p w14:paraId="45837307" w14:textId="77777777" w:rsidR="00342982" w:rsidRDefault="00342982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9D52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610CB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610CBA" w:rsidRPr="0083399D">
      <w:rPr>
        <w:rFonts w:ascii="Arial" w:hAnsi="Arial" w:cs="Arial"/>
      </w:rPr>
      <w:fldChar w:fldCharType="separate"/>
    </w:r>
    <w:r w:rsidR="009D61F4">
      <w:rPr>
        <w:rFonts w:ascii="Arial" w:hAnsi="Arial" w:cs="Arial"/>
        <w:noProof/>
      </w:rPr>
      <w:t>2</w:t>
    </w:r>
    <w:r w:rsidR="00610CB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342982">
      <w:fldChar w:fldCharType="begin"/>
    </w:r>
    <w:r w:rsidR="00342982">
      <w:instrText xml:space="preserve"> NUMPAGES   \* MERGEFORMAT </w:instrText>
    </w:r>
    <w:r w:rsidR="00342982">
      <w:fldChar w:fldCharType="separate"/>
    </w:r>
    <w:r w:rsidR="009D61F4" w:rsidRPr="009D61F4">
      <w:rPr>
        <w:rFonts w:ascii="Arial" w:hAnsi="Arial" w:cs="Arial"/>
        <w:noProof/>
      </w:rPr>
      <w:t>3</w:t>
    </w:r>
    <w:r w:rsidR="0034298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8FB6" w14:textId="77777777" w:rsidR="00342982" w:rsidRDefault="00342982" w:rsidP="00D9435B">
      <w:r>
        <w:separator/>
      </w:r>
    </w:p>
  </w:footnote>
  <w:footnote w:type="continuationSeparator" w:id="0">
    <w:p w14:paraId="033F50C2" w14:textId="77777777" w:rsidR="00342982" w:rsidRDefault="00342982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9D51" w14:textId="0C5BCFA3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fr-FR" w:eastAsia="fr-FR"/>
      </w:rPr>
      <w:drawing>
        <wp:anchor distT="0" distB="0" distL="114300" distR="114300" simplePos="0" relativeHeight="251661312" behindDoc="1" locked="0" layoutInCell="1" allowOverlap="1" wp14:anchorId="35BE9D53" wp14:editId="35BE9D54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6455C2">
      <w:rPr>
        <w:rFonts w:ascii="Arial" w:hAnsi="Arial" w:cs="Arial"/>
        <w:b/>
        <w:sz w:val="36"/>
        <w:szCs w:val="36"/>
        <w:shd w:val="clear" w:color="auto" w:fill="DBE5F1"/>
      </w:rPr>
      <w:t>NFV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9F3AD1">
      <w:rPr>
        <w:rFonts w:ascii="Arial" w:hAnsi="Arial" w:cs="Arial"/>
        <w:b/>
        <w:sz w:val="36"/>
        <w:szCs w:val="36"/>
        <w:shd w:val="clear" w:color="auto" w:fill="DBE5F1"/>
      </w:rPr>
      <w:t>9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9F3AD1">
      <w:rPr>
        <w:rFonts w:ascii="Arial" w:hAnsi="Arial" w:cs="Arial"/>
        <w:b/>
        <w:sz w:val="36"/>
        <w:szCs w:val="36"/>
        <w:shd w:val="clear" w:color="auto" w:fill="DBE5F1"/>
      </w:rPr>
      <w:t>000246</w:t>
    </w:r>
    <w:r w:rsidR="007C336C">
      <w:rPr>
        <w:rFonts w:ascii="Arial" w:hAnsi="Arial" w:cs="Arial"/>
        <w:b/>
        <w:sz w:val="36"/>
        <w:szCs w:val="36"/>
        <w:shd w:val="clear" w:color="auto" w:fill="DBE5F1"/>
      </w:rP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67C1C"/>
    <w:multiLevelType w:val="hybridMultilevel"/>
    <w:tmpl w:val="2CCC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0024B"/>
    <w:multiLevelType w:val="hybridMultilevel"/>
    <w:tmpl w:val="1F7C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8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MLYwsbAwMjMyNTJT0lEKTi0uzszPAykwrQUArc/7gCwAAAA="/>
  </w:docVars>
  <w:rsids>
    <w:rsidRoot w:val="00D9435B"/>
    <w:rsid w:val="0000428F"/>
    <w:rsid w:val="000119DB"/>
    <w:rsid w:val="0002568A"/>
    <w:rsid w:val="000529FB"/>
    <w:rsid w:val="000954B7"/>
    <w:rsid w:val="000C4CB6"/>
    <w:rsid w:val="001159BE"/>
    <w:rsid w:val="0014730A"/>
    <w:rsid w:val="00181471"/>
    <w:rsid w:val="00191D22"/>
    <w:rsid w:val="00194224"/>
    <w:rsid w:val="001A7FB5"/>
    <w:rsid w:val="001C30D5"/>
    <w:rsid w:val="001F3E50"/>
    <w:rsid w:val="00216D13"/>
    <w:rsid w:val="002540DE"/>
    <w:rsid w:val="002676F5"/>
    <w:rsid w:val="002906F3"/>
    <w:rsid w:val="00297B33"/>
    <w:rsid w:val="002A4380"/>
    <w:rsid w:val="002A568F"/>
    <w:rsid w:val="002B2862"/>
    <w:rsid w:val="002C62C7"/>
    <w:rsid w:val="002F5958"/>
    <w:rsid w:val="00300D55"/>
    <w:rsid w:val="003019B0"/>
    <w:rsid w:val="003050B4"/>
    <w:rsid w:val="00317264"/>
    <w:rsid w:val="003319D8"/>
    <w:rsid w:val="003354CE"/>
    <w:rsid w:val="00342982"/>
    <w:rsid w:val="0036058F"/>
    <w:rsid w:val="00380D0E"/>
    <w:rsid w:val="003D1916"/>
    <w:rsid w:val="003D5716"/>
    <w:rsid w:val="004050E6"/>
    <w:rsid w:val="004108A1"/>
    <w:rsid w:val="004124A2"/>
    <w:rsid w:val="00425200"/>
    <w:rsid w:val="00451D22"/>
    <w:rsid w:val="0047347A"/>
    <w:rsid w:val="00491B5A"/>
    <w:rsid w:val="004950B1"/>
    <w:rsid w:val="004C04C2"/>
    <w:rsid w:val="004D1743"/>
    <w:rsid w:val="00503C30"/>
    <w:rsid w:val="00516885"/>
    <w:rsid w:val="00521B98"/>
    <w:rsid w:val="00551F4D"/>
    <w:rsid w:val="00555246"/>
    <w:rsid w:val="00571482"/>
    <w:rsid w:val="005B115B"/>
    <w:rsid w:val="005F522C"/>
    <w:rsid w:val="006017EC"/>
    <w:rsid w:val="00610CBA"/>
    <w:rsid w:val="00620AA5"/>
    <w:rsid w:val="00626ED8"/>
    <w:rsid w:val="00631480"/>
    <w:rsid w:val="00632619"/>
    <w:rsid w:val="00634499"/>
    <w:rsid w:val="006455C2"/>
    <w:rsid w:val="00646149"/>
    <w:rsid w:val="00656A45"/>
    <w:rsid w:val="00675D30"/>
    <w:rsid w:val="006808E9"/>
    <w:rsid w:val="00680A92"/>
    <w:rsid w:val="00704C3A"/>
    <w:rsid w:val="00723463"/>
    <w:rsid w:val="00745E27"/>
    <w:rsid w:val="007766A6"/>
    <w:rsid w:val="00776B64"/>
    <w:rsid w:val="007833A7"/>
    <w:rsid w:val="007A190D"/>
    <w:rsid w:val="007A3763"/>
    <w:rsid w:val="007C336C"/>
    <w:rsid w:val="007F05C7"/>
    <w:rsid w:val="00832E39"/>
    <w:rsid w:val="0083399D"/>
    <w:rsid w:val="0084740A"/>
    <w:rsid w:val="008629A9"/>
    <w:rsid w:val="008745A4"/>
    <w:rsid w:val="00877596"/>
    <w:rsid w:val="00887234"/>
    <w:rsid w:val="008D2790"/>
    <w:rsid w:val="008D5477"/>
    <w:rsid w:val="0091037B"/>
    <w:rsid w:val="00911477"/>
    <w:rsid w:val="00912D71"/>
    <w:rsid w:val="00913CAE"/>
    <w:rsid w:val="00920691"/>
    <w:rsid w:val="00923C73"/>
    <w:rsid w:val="00982F07"/>
    <w:rsid w:val="00993435"/>
    <w:rsid w:val="00997780"/>
    <w:rsid w:val="009A0B2B"/>
    <w:rsid w:val="009D61F4"/>
    <w:rsid w:val="009F0351"/>
    <w:rsid w:val="009F3AD1"/>
    <w:rsid w:val="00A47EAF"/>
    <w:rsid w:val="00A61734"/>
    <w:rsid w:val="00A95890"/>
    <w:rsid w:val="00AD18FE"/>
    <w:rsid w:val="00AD3CC3"/>
    <w:rsid w:val="00B22603"/>
    <w:rsid w:val="00B33B2D"/>
    <w:rsid w:val="00B62EA5"/>
    <w:rsid w:val="00B703A5"/>
    <w:rsid w:val="00B8336D"/>
    <w:rsid w:val="00B837B4"/>
    <w:rsid w:val="00BA1F4D"/>
    <w:rsid w:val="00BB5244"/>
    <w:rsid w:val="00BE7AFE"/>
    <w:rsid w:val="00C04D8B"/>
    <w:rsid w:val="00C15BAD"/>
    <w:rsid w:val="00C67710"/>
    <w:rsid w:val="00C76D35"/>
    <w:rsid w:val="00C93FFC"/>
    <w:rsid w:val="00CA135C"/>
    <w:rsid w:val="00CC0049"/>
    <w:rsid w:val="00D02452"/>
    <w:rsid w:val="00D21692"/>
    <w:rsid w:val="00D25FA0"/>
    <w:rsid w:val="00D902BD"/>
    <w:rsid w:val="00D9435B"/>
    <w:rsid w:val="00DA185D"/>
    <w:rsid w:val="00DA4DF1"/>
    <w:rsid w:val="00DA65AB"/>
    <w:rsid w:val="00DC77FF"/>
    <w:rsid w:val="00DD314A"/>
    <w:rsid w:val="00DE4DB9"/>
    <w:rsid w:val="00DF0C1F"/>
    <w:rsid w:val="00DF6ED5"/>
    <w:rsid w:val="00E00EF0"/>
    <w:rsid w:val="00E06E1E"/>
    <w:rsid w:val="00E30661"/>
    <w:rsid w:val="00EA0019"/>
    <w:rsid w:val="00EB0F35"/>
    <w:rsid w:val="00EB16B6"/>
    <w:rsid w:val="00EB1C87"/>
    <w:rsid w:val="00EC0544"/>
    <w:rsid w:val="00ED688B"/>
    <w:rsid w:val="00EE7092"/>
    <w:rsid w:val="00EF607B"/>
    <w:rsid w:val="00F02359"/>
    <w:rsid w:val="00F0265C"/>
    <w:rsid w:val="00F11466"/>
    <w:rsid w:val="00F12615"/>
    <w:rsid w:val="00F828BD"/>
    <w:rsid w:val="00F9024E"/>
    <w:rsid w:val="00FB094F"/>
    <w:rsid w:val="00FC183F"/>
    <w:rsid w:val="00FD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9CCB"/>
  <w15:docId w15:val="{F25209C4-3F7D-E94D-B106-E2BCD3A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6808E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A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40D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40D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C336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C336C"/>
  </w:style>
  <w:style w:type="character" w:customStyle="1" w:styleId="eop">
    <w:name w:val="eop"/>
    <w:basedOn w:val="DefaultParagraphFont"/>
    <w:rsid w:val="007C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r.lopez@telefonica.com" TargetMode="External"/><Relationship Id="rId13" Type="http://schemas.openxmlformats.org/officeDocument/2006/relationships/hyperlink" Target="mailto:opsawg@ietf.org" TargetMode="External"/><Relationship Id="rId18" Type="http://schemas.openxmlformats.org/officeDocument/2006/relationships/hyperlink" Target="mailto:3GPPLiaison@etsi.org" TargetMode="External"/><Relationship Id="rId26" Type="http://schemas.openxmlformats.org/officeDocument/2006/relationships/hyperlink" Target="https://www.etsi.org/deliver/etsi_gs/NFV-SOL/001_099/006/" TargetMode="External"/><Relationship Id="rId3" Type="http://schemas.openxmlformats.org/officeDocument/2006/relationships/styles" Target="styles.xml"/><Relationship Id="rId21" Type="http://schemas.openxmlformats.org/officeDocument/2006/relationships/hyperlink" Target="mailto:ibagdon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etmod-chairs@ietf.org" TargetMode="External"/><Relationship Id="rId17" Type="http://schemas.openxmlformats.org/officeDocument/2006/relationships/hyperlink" Target="mailto:laurent.sevette@centurylink.com" TargetMode="External"/><Relationship Id="rId25" Type="http://schemas.openxmlformats.org/officeDocument/2006/relationships/hyperlink" Target="http://webapp.etsi.org/WorkProgram/Report_WorkItem.asp?WKI_ID=5361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thik.sethuraman@necam.com" TargetMode="External"/><Relationship Id="rId20" Type="http://schemas.openxmlformats.org/officeDocument/2006/relationships/hyperlink" Target="mailto:ops-ad@ietf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FVsupport@etsi.org" TargetMode="External"/><Relationship Id="rId24" Type="http://schemas.openxmlformats.org/officeDocument/2006/relationships/hyperlink" Target="http://www.etsi.org/deliver/etsi_gs/NFV-IFA/001_099/014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evin@mef.net" TargetMode="External"/><Relationship Id="rId23" Type="http://schemas.openxmlformats.org/officeDocument/2006/relationships/hyperlink" Target="http://www.etsi.org/deliver/etsi_gs/NFV-IFA/001_099/011/" TargetMode="External"/><Relationship Id="rId28" Type="http://schemas.openxmlformats.org/officeDocument/2006/relationships/hyperlink" Target="https://docbox.etsi.org/ISG/NFV/Open/Other/ReleaseDocumentation" TargetMode="External"/><Relationship Id="rId10" Type="http://schemas.openxmlformats.org/officeDocument/2006/relationships/hyperlink" Target="mailto:thinh.nguyenphu@nokia.com" TargetMode="External"/><Relationship Id="rId19" Type="http://schemas.openxmlformats.org/officeDocument/2006/relationships/hyperlink" Target="mailto:netmod@ietf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uno.chatras@orange.com" TargetMode="External"/><Relationship Id="rId14" Type="http://schemas.openxmlformats.org/officeDocument/2006/relationships/hyperlink" Target="mailto:liaisons@mef.net" TargetMode="External"/><Relationship Id="rId22" Type="http://schemas.openxmlformats.org/officeDocument/2006/relationships/hyperlink" Target="mailto:warren@kumari.net" TargetMode="External"/><Relationship Id="rId27" Type="http://schemas.openxmlformats.org/officeDocument/2006/relationships/hyperlink" Target="https://forge.etsi.org/rep/nfv/SOL006/blob/v2.6.1/src/yang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230E-D799-4855-B906-3DF057B2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Louise Clarke</cp:lastModifiedBy>
  <cp:revision>5</cp:revision>
  <cp:lastPrinted>2010-12-06T15:51:00Z</cp:lastPrinted>
  <dcterms:created xsi:type="dcterms:W3CDTF">2019-09-30T06:53:00Z</dcterms:created>
  <dcterms:modified xsi:type="dcterms:W3CDTF">2019-09-30T07:00:00Z</dcterms:modified>
</cp:coreProperties>
</file>