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417"/>
        <w:gridCol w:w="200"/>
        <w:gridCol w:w="567"/>
        <w:gridCol w:w="2793"/>
        <w:gridCol w:w="480"/>
        <w:gridCol w:w="129"/>
        <w:gridCol w:w="992"/>
        <w:gridCol w:w="3118"/>
        <w:gridCol w:w="227"/>
      </w:tblGrid>
      <w:tr w:rsidR="00516C49" w:rsidRPr="00516C49">
        <w:trPr>
          <w:cantSplit/>
        </w:trPr>
        <w:tc>
          <w:tcPr>
            <w:tcW w:w="1417" w:type="dxa"/>
            <w:vMerge w:val="restart"/>
          </w:tcPr>
          <w:p w:rsidR="00516C49" w:rsidRPr="00516C49" w:rsidRDefault="00516C49" w:rsidP="00516C49">
            <w:bookmarkStart w:id="0" w:name="InsertLogo"/>
            <w:bookmarkStart w:id="1" w:name="dnum" w:colFirst="2" w:colLast="2"/>
            <w:bookmarkStart w:id="2" w:name="dtableau"/>
            <w:bookmarkEnd w:id="0"/>
            <w:r w:rsidRPr="00516C49">
              <w:rPr>
                <w:b/>
                <w:noProof/>
                <w:sz w:val="36"/>
                <w:lang w:eastAsia="zh-CN"/>
              </w:rPr>
              <w:drawing>
                <wp:inline distT="0" distB="0" distL="0" distR="0">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6"/>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6"/>
          </w:tcPr>
          <w:p w:rsidR="00516C49" w:rsidRPr="00516C49" w:rsidRDefault="00516C49" w:rsidP="00516C49">
            <w:pPr>
              <w:rPr>
                <w:sz w:val="20"/>
              </w:rPr>
            </w:pPr>
            <w:r w:rsidRPr="00516C49">
              <w:rPr>
                <w:sz w:val="20"/>
              </w:rPr>
              <w:t>INTERNATIONAL TELECOMMUNICATION UNION</w:t>
            </w:r>
          </w:p>
        </w:tc>
        <w:tc>
          <w:tcPr>
            <w:tcW w:w="3345" w:type="dxa"/>
            <w:gridSpan w:val="2"/>
          </w:tcPr>
          <w:p w:rsidR="00516C49" w:rsidRPr="00516C49" w:rsidRDefault="00516C49" w:rsidP="00516C49">
            <w:pPr>
              <w:pStyle w:val="Docnumber"/>
              <w:rPr>
                <w:sz w:val="28"/>
              </w:rPr>
            </w:pPr>
            <w:r>
              <w:rPr>
                <w:sz w:val="28"/>
              </w:rPr>
              <w:t>COM 16 – LS 142 – E</w:t>
            </w:r>
          </w:p>
        </w:tc>
      </w:tr>
      <w:tr w:rsidR="00516C49" w:rsidRPr="00516C49">
        <w:trPr>
          <w:cantSplit/>
          <w:trHeight w:val="355"/>
        </w:trPr>
        <w:tc>
          <w:tcPr>
            <w:tcW w:w="1417" w:type="dxa"/>
            <w:vMerge/>
          </w:tcPr>
          <w:p w:rsidR="00516C49" w:rsidRPr="00516C49" w:rsidRDefault="00516C49" w:rsidP="00516C49">
            <w:bookmarkStart w:id="3" w:name="ddate" w:colFirst="2" w:colLast="2"/>
            <w:bookmarkEnd w:id="1"/>
          </w:p>
        </w:tc>
        <w:tc>
          <w:tcPr>
            <w:tcW w:w="4040" w:type="dxa"/>
            <w:gridSpan w:val="4"/>
            <w:vMerge w:val="restart"/>
          </w:tcPr>
          <w:p w:rsidR="00516C49" w:rsidRPr="00516C49" w:rsidRDefault="00516C49" w:rsidP="00516C49">
            <w:pPr>
              <w:rPr>
                <w:b/>
                <w:bCs/>
                <w:sz w:val="26"/>
              </w:rPr>
            </w:pPr>
            <w:r w:rsidRPr="00516C49">
              <w:rPr>
                <w:b/>
                <w:bCs/>
                <w:sz w:val="26"/>
              </w:rPr>
              <w:t>TELECOMMUNICATION</w:t>
            </w:r>
            <w:r w:rsidRPr="00516C49">
              <w:rPr>
                <w:b/>
                <w:bCs/>
                <w:sz w:val="26"/>
              </w:rPr>
              <w:br/>
              <w:t>STANDARDIZATION SECTOR</w:t>
            </w:r>
          </w:p>
          <w:p w:rsidR="00516C49" w:rsidRPr="00516C49" w:rsidRDefault="00516C49" w:rsidP="00516C49">
            <w:pPr>
              <w:rPr>
                <w:smallCaps/>
                <w:sz w:val="20"/>
              </w:rPr>
            </w:pPr>
            <w:r w:rsidRPr="00516C49">
              <w:rPr>
                <w:sz w:val="20"/>
              </w:rPr>
              <w:t xml:space="preserve">STUDY PERIOD </w:t>
            </w:r>
            <w:r>
              <w:rPr>
                <w:sz w:val="20"/>
              </w:rPr>
              <w:t>2013-2016</w:t>
            </w:r>
          </w:p>
        </w:tc>
        <w:tc>
          <w:tcPr>
            <w:tcW w:w="4466" w:type="dxa"/>
            <w:gridSpan w:val="4"/>
          </w:tcPr>
          <w:p w:rsidR="00516C49" w:rsidRPr="00516C49" w:rsidRDefault="00516C49" w:rsidP="00516C49">
            <w:pPr>
              <w:jc w:val="right"/>
              <w:rPr>
                <w:b/>
                <w:bCs/>
              </w:rPr>
            </w:pPr>
          </w:p>
        </w:tc>
      </w:tr>
      <w:tr w:rsidR="00516C49" w:rsidRPr="00516C49">
        <w:trPr>
          <w:cantSplit/>
          <w:trHeight w:val="780"/>
        </w:trPr>
        <w:tc>
          <w:tcPr>
            <w:tcW w:w="1417" w:type="dxa"/>
            <w:vMerge/>
            <w:tcBorders>
              <w:bottom w:val="single" w:sz="12" w:space="0" w:color="auto"/>
            </w:tcBorders>
          </w:tcPr>
          <w:p w:rsidR="00516C49" w:rsidRPr="00516C49" w:rsidRDefault="00516C49" w:rsidP="00516C49">
            <w:bookmarkStart w:id="4" w:name="dorlang" w:colFirst="2" w:colLast="2"/>
            <w:bookmarkEnd w:id="3"/>
          </w:p>
        </w:tc>
        <w:tc>
          <w:tcPr>
            <w:tcW w:w="4040" w:type="dxa"/>
            <w:gridSpan w:val="4"/>
            <w:vMerge/>
            <w:tcBorders>
              <w:bottom w:val="single" w:sz="12" w:space="0" w:color="auto"/>
            </w:tcBorders>
          </w:tcPr>
          <w:p w:rsidR="00516C49" w:rsidRPr="00516C49" w:rsidRDefault="00516C49" w:rsidP="00516C49">
            <w:pPr>
              <w:rPr>
                <w:b/>
                <w:bCs/>
                <w:sz w:val="26"/>
              </w:rPr>
            </w:pPr>
          </w:p>
        </w:tc>
        <w:tc>
          <w:tcPr>
            <w:tcW w:w="4466" w:type="dxa"/>
            <w:gridSpan w:val="4"/>
            <w:tcBorders>
              <w:bottom w:val="single" w:sz="12" w:space="0" w:color="auto"/>
            </w:tcBorders>
            <w:vAlign w:val="center"/>
          </w:tcPr>
          <w:p w:rsidR="00516C49" w:rsidRDefault="00516C49" w:rsidP="00516C49">
            <w:pPr>
              <w:jc w:val="right"/>
              <w:rPr>
                <w:b/>
                <w:bCs/>
                <w:sz w:val="28"/>
              </w:rPr>
            </w:pPr>
            <w:r>
              <w:rPr>
                <w:b/>
                <w:bCs/>
                <w:sz w:val="28"/>
              </w:rPr>
              <w:t>English only</w:t>
            </w:r>
          </w:p>
          <w:p w:rsidR="00516C49" w:rsidRPr="00516C49" w:rsidRDefault="00516C49" w:rsidP="00516C49">
            <w:pPr>
              <w:jc w:val="right"/>
              <w:rPr>
                <w:b/>
                <w:bCs/>
                <w:sz w:val="28"/>
              </w:rPr>
            </w:pPr>
            <w:r>
              <w:rPr>
                <w:b/>
                <w:bCs/>
                <w:sz w:val="28"/>
              </w:rPr>
              <w:t>Original: English</w:t>
            </w:r>
          </w:p>
        </w:tc>
      </w:tr>
      <w:tr w:rsidR="00516C49" w:rsidRPr="00516C49">
        <w:trPr>
          <w:cantSplit/>
          <w:trHeight w:val="357"/>
        </w:trPr>
        <w:tc>
          <w:tcPr>
            <w:tcW w:w="1617" w:type="dxa"/>
            <w:gridSpan w:val="2"/>
          </w:tcPr>
          <w:p w:rsidR="00516C49" w:rsidRPr="00516C49" w:rsidRDefault="00516C49" w:rsidP="00516C49">
            <w:pPr>
              <w:rPr>
                <w:b/>
                <w:bCs/>
              </w:rPr>
            </w:pPr>
            <w:bookmarkStart w:id="5" w:name="dmeeting" w:colFirst="2" w:colLast="2"/>
            <w:bookmarkStart w:id="6" w:name="dbluepink" w:colFirst="1" w:colLast="1"/>
            <w:bookmarkEnd w:id="4"/>
            <w:r w:rsidRPr="00516C49">
              <w:rPr>
                <w:b/>
                <w:bCs/>
              </w:rPr>
              <w:t>Question(s):</w:t>
            </w:r>
          </w:p>
        </w:tc>
        <w:tc>
          <w:tcPr>
            <w:tcW w:w="3360" w:type="dxa"/>
            <w:gridSpan w:val="2"/>
          </w:tcPr>
          <w:p w:rsidR="00516C49" w:rsidRPr="00516C49" w:rsidRDefault="00516C49" w:rsidP="00516C49">
            <w:r w:rsidRPr="00516C49">
              <w:t>3/16</w:t>
            </w:r>
          </w:p>
        </w:tc>
        <w:tc>
          <w:tcPr>
            <w:tcW w:w="4946" w:type="dxa"/>
            <w:gridSpan w:val="5"/>
          </w:tcPr>
          <w:p w:rsidR="00516C49" w:rsidRPr="00516C49" w:rsidRDefault="00516C49" w:rsidP="00516C49">
            <w:pPr>
              <w:jc w:val="right"/>
            </w:pPr>
            <w:r w:rsidRPr="00516C49">
              <w:t>Geneva, 9 - 20 February 2015</w:t>
            </w:r>
          </w:p>
        </w:tc>
      </w:tr>
      <w:tr w:rsidR="00516C49" w:rsidRPr="00516C49">
        <w:trPr>
          <w:cantSplit/>
          <w:trHeight w:val="357"/>
        </w:trPr>
        <w:tc>
          <w:tcPr>
            <w:tcW w:w="9923" w:type="dxa"/>
            <w:gridSpan w:val="9"/>
          </w:tcPr>
          <w:p w:rsidR="00516C49" w:rsidRPr="00516C49" w:rsidRDefault="00516C49" w:rsidP="00516C49">
            <w:pPr>
              <w:jc w:val="center"/>
              <w:rPr>
                <w:b/>
                <w:bCs/>
              </w:rPr>
            </w:pPr>
            <w:bookmarkStart w:id="7" w:name="dtitle" w:colFirst="0" w:colLast="0"/>
            <w:bookmarkEnd w:id="5"/>
            <w:bookmarkEnd w:id="6"/>
            <w:r w:rsidRPr="00516C49">
              <w:rPr>
                <w:b/>
                <w:bCs/>
              </w:rPr>
              <w:t>LIAISON STATEMENT</w:t>
            </w:r>
          </w:p>
        </w:tc>
      </w:tr>
      <w:tr w:rsidR="00516C49" w:rsidRPr="00516C49">
        <w:trPr>
          <w:cantSplit/>
          <w:trHeight w:val="357"/>
        </w:trPr>
        <w:tc>
          <w:tcPr>
            <w:tcW w:w="1617" w:type="dxa"/>
            <w:gridSpan w:val="2"/>
          </w:tcPr>
          <w:p w:rsidR="00516C49" w:rsidRPr="00516C49" w:rsidRDefault="00516C49" w:rsidP="00516C49">
            <w:pPr>
              <w:rPr>
                <w:b/>
                <w:bCs/>
              </w:rPr>
            </w:pPr>
            <w:bookmarkStart w:id="8" w:name="dsource" w:colFirst="1" w:colLast="1"/>
            <w:bookmarkEnd w:id="7"/>
            <w:r w:rsidRPr="00516C49">
              <w:rPr>
                <w:b/>
                <w:bCs/>
              </w:rPr>
              <w:t>Source:</w:t>
            </w:r>
          </w:p>
        </w:tc>
        <w:tc>
          <w:tcPr>
            <w:tcW w:w="8306" w:type="dxa"/>
            <w:gridSpan w:val="7"/>
          </w:tcPr>
          <w:p w:rsidR="00516C49" w:rsidRPr="00516C49" w:rsidRDefault="00516C49" w:rsidP="00516C49">
            <w:r w:rsidRPr="00516C49">
              <w:t xml:space="preserve">ITU-T </w:t>
            </w:r>
            <w:r>
              <w:t>SG</w:t>
            </w:r>
            <w:r w:rsidRPr="00516C49">
              <w:t>16</w:t>
            </w:r>
          </w:p>
        </w:tc>
      </w:tr>
      <w:tr w:rsidR="00516C49" w:rsidRPr="00516C49">
        <w:trPr>
          <w:cantSplit/>
          <w:trHeight w:val="357"/>
        </w:trPr>
        <w:tc>
          <w:tcPr>
            <w:tcW w:w="1617" w:type="dxa"/>
            <w:gridSpan w:val="2"/>
            <w:tcBorders>
              <w:bottom w:val="single" w:sz="12" w:space="0" w:color="auto"/>
            </w:tcBorders>
          </w:tcPr>
          <w:p w:rsidR="00516C49" w:rsidRPr="00516C49" w:rsidRDefault="00516C49" w:rsidP="00516C49">
            <w:pPr>
              <w:spacing w:after="120"/>
            </w:pPr>
            <w:bookmarkStart w:id="9" w:name="dtitle1" w:colFirst="1" w:colLast="1"/>
            <w:bookmarkEnd w:id="8"/>
            <w:r w:rsidRPr="00516C49">
              <w:rPr>
                <w:b/>
                <w:bCs/>
              </w:rPr>
              <w:t>Title:</w:t>
            </w:r>
          </w:p>
        </w:tc>
        <w:tc>
          <w:tcPr>
            <w:tcW w:w="8306" w:type="dxa"/>
            <w:gridSpan w:val="7"/>
            <w:tcBorders>
              <w:bottom w:val="single" w:sz="12" w:space="0" w:color="auto"/>
            </w:tcBorders>
          </w:tcPr>
          <w:p w:rsidR="00516C49" w:rsidRPr="00516C49" w:rsidRDefault="00516C49" w:rsidP="00516C49">
            <w:pPr>
              <w:spacing w:after="120"/>
            </w:pPr>
            <w:r w:rsidRPr="00516C49">
              <w:t>LS</w:t>
            </w:r>
            <w:r>
              <w:t>/r</w:t>
            </w:r>
            <w:r w:rsidRPr="00516C49">
              <w:t xml:space="preserve"> on TLS and DTLS terminology – Follow-up comments and further questions for clarification (Ref: IETF No. 1379) [to IETF, 3GPP]</w:t>
            </w:r>
          </w:p>
        </w:tc>
      </w:tr>
      <w:bookmarkEnd w:id="2"/>
      <w:bookmarkEnd w:id="9"/>
      <w:tr w:rsidR="00516C49" w:rsidRPr="003D48C3" w:rsidTr="003A4564">
        <w:trPr>
          <w:gridAfter w:val="1"/>
          <w:cantSplit/>
          <w:trHeight w:val="357"/>
        </w:trPr>
        <w:tc>
          <w:tcPr>
            <w:tcW w:w="9696" w:type="dxa"/>
            <w:gridSpan w:val="8"/>
            <w:tcBorders>
              <w:top w:val="single" w:sz="12" w:space="0" w:color="auto"/>
            </w:tcBorders>
          </w:tcPr>
          <w:p w:rsidR="00516C49" w:rsidRPr="003D48C3" w:rsidRDefault="00516C49" w:rsidP="003A4564">
            <w:pPr>
              <w:jc w:val="center"/>
              <w:rPr>
                <w:b/>
                <w:bCs/>
              </w:rPr>
            </w:pPr>
            <w:r w:rsidRPr="003D48C3">
              <w:rPr>
                <w:b/>
                <w:bCs/>
              </w:rPr>
              <w:t>LIAISON STATEMENT</w:t>
            </w:r>
          </w:p>
        </w:tc>
      </w:tr>
      <w:tr w:rsidR="00516C49" w:rsidRPr="003D48C3" w:rsidTr="003A4564">
        <w:trPr>
          <w:gridAfter w:val="1"/>
          <w:cantSplit/>
          <w:trHeight w:val="357"/>
        </w:trPr>
        <w:tc>
          <w:tcPr>
            <w:tcW w:w="2184" w:type="dxa"/>
            <w:gridSpan w:val="3"/>
          </w:tcPr>
          <w:p w:rsidR="00516C49" w:rsidRPr="003D48C3" w:rsidRDefault="00516C49" w:rsidP="003A4564">
            <w:pPr>
              <w:rPr>
                <w:b/>
                <w:bCs/>
              </w:rPr>
            </w:pPr>
            <w:r w:rsidRPr="003D48C3">
              <w:rPr>
                <w:b/>
                <w:bCs/>
              </w:rPr>
              <w:t>For action to:</w:t>
            </w:r>
          </w:p>
        </w:tc>
        <w:tc>
          <w:tcPr>
            <w:tcW w:w="7512" w:type="dxa"/>
            <w:gridSpan w:val="5"/>
          </w:tcPr>
          <w:p w:rsidR="00516C49" w:rsidRPr="003D48C3" w:rsidRDefault="00516C49" w:rsidP="003A4564">
            <w:pPr>
              <w:pStyle w:val="LSForAction"/>
            </w:pPr>
            <w:bookmarkStart w:id="10" w:name="_Toc412457416"/>
            <w:r w:rsidRPr="003D48C3">
              <w:t>IETF WG TLS</w:t>
            </w:r>
            <w:bookmarkEnd w:id="10"/>
          </w:p>
        </w:tc>
      </w:tr>
      <w:tr w:rsidR="00516C49" w:rsidRPr="003D48C3" w:rsidTr="003A4564">
        <w:trPr>
          <w:gridAfter w:val="1"/>
          <w:cantSplit/>
          <w:trHeight w:val="357"/>
        </w:trPr>
        <w:tc>
          <w:tcPr>
            <w:tcW w:w="2184" w:type="dxa"/>
            <w:gridSpan w:val="3"/>
          </w:tcPr>
          <w:p w:rsidR="00516C49" w:rsidRPr="003D48C3" w:rsidRDefault="00516C49" w:rsidP="003A4564">
            <w:pPr>
              <w:rPr>
                <w:b/>
                <w:bCs/>
              </w:rPr>
            </w:pPr>
            <w:r w:rsidRPr="003D48C3">
              <w:rPr>
                <w:b/>
                <w:bCs/>
              </w:rPr>
              <w:t>For comment to:</w:t>
            </w:r>
          </w:p>
        </w:tc>
        <w:tc>
          <w:tcPr>
            <w:tcW w:w="7512" w:type="dxa"/>
            <w:gridSpan w:val="5"/>
          </w:tcPr>
          <w:p w:rsidR="00516C49" w:rsidRPr="003D48C3" w:rsidRDefault="00516C49" w:rsidP="003A4564">
            <w:pPr>
              <w:pStyle w:val="LSForComment"/>
            </w:pPr>
            <w:bookmarkStart w:id="11" w:name="_Toc412457417"/>
            <w:r w:rsidRPr="003D48C3">
              <w:noBreakHyphen/>
            </w:r>
            <w:bookmarkEnd w:id="11"/>
          </w:p>
        </w:tc>
      </w:tr>
      <w:tr w:rsidR="00516C49" w:rsidRPr="003D48C3" w:rsidTr="003A4564">
        <w:trPr>
          <w:gridAfter w:val="1"/>
          <w:cantSplit/>
          <w:trHeight w:val="357"/>
        </w:trPr>
        <w:tc>
          <w:tcPr>
            <w:tcW w:w="2184" w:type="dxa"/>
            <w:gridSpan w:val="3"/>
          </w:tcPr>
          <w:p w:rsidR="00516C49" w:rsidRPr="003D48C3" w:rsidRDefault="00516C49" w:rsidP="003A4564">
            <w:pPr>
              <w:rPr>
                <w:b/>
                <w:bCs/>
              </w:rPr>
            </w:pPr>
            <w:r w:rsidRPr="003D48C3">
              <w:rPr>
                <w:b/>
                <w:bCs/>
              </w:rPr>
              <w:t>For information to:</w:t>
            </w:r>
          </w:p>
        </w:tc>
        <w:tc>
          <w:tcPr>
            <w:tcW w:w="7512" w:type="dxa"/>
            <w:gridSpan w:val="5"/>
          </w:tcPr>
          <w:p w:rsidR="00516C49" w:rsidRPr="003D48C3" w:rsidRDefault="00516C49" w:rsidP="003A4564">
            <w:pPr>
              <w:pStyle w:val="LSForInfo"/>
            </w:pPr>
            <w:bookmarkStart w:id="12" w:name="_Toc412457418"/>
            <w:r w:rsidRPr="003D48C3">
              <w:t>3GPP SA3, CT4</w:t>
            </w:r>
            <w:bookmarkEnd w:id="12"/>
          </w:p>
        </w:tc>
      </w:tr>
      <w:tr w:rsidR="00516C49" w:rsidRPr="003D48C3" w:rsidTr="003A4564">
        <w:trPr>
          <w:gridAfter w:val="1"/>
          <w:cantSplit/>
          <w:trHeight w:val="357"/>
        </w:trPr>
        <w:tc>
          <w:tcPr>
            <w:tcW w:w="2184" w:type="dxa"/>
            <w:gridSpan w:val="3"/>
          </w:tcPr>
          <w:p w:rsidR="00516C49" w:rsidRPr="003D48C3" w:rsidRDefault="00516C49" w:rsidP="003A4564">
            <w:pPr>
              <w:rPr>
                <w:b/>
                <w:bCs/>
              </w:rPr>
            </w:pPr>
            <w:r w:rsidRPr="003D48C3">
              <w:rPr>
                <w:b/>
                <w:bCs/>
              </w:rPr>
              <w:t>Approval:</w:t>
            </w:r>
          </w:p>
        </w:tc>
        <w:tc>
          <w:tcPr>
            <w:tcW w:w="7512" w:type="dxa"/>
            <w:gridSpan w:val="5"/>
          </w:tcPr>
          <w:p w:rsidR="00516C49" w:rsidRPr="006972C4" w:rsidRDefault="00516C49" w:rsidP="003A4564">
            <w:pPr>
              <w:rPr>
                <w:b/>
              </w:rPr>
            </w:pPr>
            <w:r>
              <w:rPr>
                <w:b/>
              </w:rPr>
              <w:t>ITU-T</w:t>
            </w:r>
            <w:r w:rsidRPr="006972C4">
              <w:rPr>
                <w:b/>
              </w:rPr>
              <w:t xml:space="preserve"> SG16 meeting </w:t>
            </w:r>
            <w:r w:rsidRPr="006972C4">
              <w:rPr>
                <w:b/>
                <w:bCs/>
              </w:rPr>
              <w:t>(</w:t>
            </w:r>
            <w:r w:rsidRPr="006972C4">
              <w:rPr>
                <w:b/>
              </w:rPr>
              <w:t>Geneva, 20 February 2015</w:t>
            </w:r>
            <w:r w:rsidRPr="006972C4">
              <w:rPr>
                <w:b/>
                <w:bCs/>
              </w:rPr>
              <w:t>)</w:t>
            </w:r>
          </w:p>
        </w:tc>
      </w:tr>
      <w:tr w:rsidR="00516C49" w:rsidRPr="003D48C3" w:rsidTr="003A4564">
        <w:trPr>
          <w:gridAfter w:val="1"/>
          <w:cantSplit/>
          <w:trHeight w:val="357"/>
        </w:trPr>
        <w:tc>
          <w:tcPr>
            <w:tcW w:w="2184" w:type="dxa"/>
            <w:gridSpan w:val="3"/>
            <w:tcBorders>
              <w:bottom w:val="single" w:sz="12" w:space="0" w:color="auto"/>
            </w:tcBorders>
          </w:tcPr>
          <w:p w:rsidR="00516C49" w:rsidRPr="003D48C3" w:rsidRDefault="00516C49" w:rsidP="003A4564">
            <w:pPr>
              <w:rPr>
                <w:b/>
                <w:bCs/>
              </w:rPr>
            </w:pPr>
            <w:r w:rsidRPr="003D48C3">
              <w:rPr>
                <w:b/>
                <w:bCs/>
              </w:rPr>
              <w:t>Deadline:</w:t>
            </w:r>
          </w:p>
        </w:tc>
        <w:tc>
          <w:tcPr>
            <w:tcW w:w="7512" w:type="dxa"/>
            <w:gridSpan w:val="5"/>
            <w:tcBorders>
              <w:bottom w:val="single" w:sz="12" w:space="0" w:color="auto"/>
            </w:tcBorders>
          </w:tcPr>
          <w:p w:rsidR="00516C49" w:rsidRPr="003D48C3" w:rsidRDefault="00516C49" w:rsidP="003A4564">
            <w:pPr>
              <w:pStyle w:val="LSDeadline"/>
              <w:rPr>
                <w:highlight w:val="yellow"/>
              </w:rPr>
            </w:pPr>
            <w:bookmarkStart w:id="13" w:name="_Toc412457419"/>
            <w:r w:rsidRPr="00A86C1B">
              <w:t>8 June 2015</w:t>
            </w:r>
            <w:bookmarkEnd w:id="13"/>
          </w:p>
        </w:tc>
      </w:tr>
      <w:tr w:rsidR="00516C49" w:rsidRPr="003A4E26" w:rsidTr="003A4564">
        <w:trPr>
          <w:gridAfter w:val="1"/>
          <w:cantSplit/>
          <w:trHeight w:val="204"/>
        </w:trPr>
        <w:tc>
          <w:tcPr>
            <w:tcW w:w="1617" w:type="dxa"/>
            <w:gridSpan w:val="2"/>
            <w:tcBorders>
              <w:top w:val="single" w:sz="12" w:space="0" w:color="auto"/>
            </w:tcBorders>
          </w:tcPr>
          <w:p w:rsidR="00516C49" w:rsidRPr="003D48C3" w:rsidRDefault="00516C49" w:rsidP="003A4564">
            <w:pPr>
              <w:rPr>
                <w:b/>
                <w:bCs/>
              </w:rPr>
            </w:pPr>
            <w:r w:rsidRPr="003D48C3">
              <w:rPr>
                <w:b/>
                <w:bCs/>
              </w:rPr>
              <w:t>Contact:</w:t>
            </w:r>
          </w:p>
        </w:tc>
        <w:tc>
          <w:tcPr>
            <w:tcW w:w="3969" w:type="dxa"/>
            <w:gridSpan w:val="4"/>
            <w:tcBorders>
              <w:top w:val="single" w:sz="12" w:space="0" w:color="auto"/>
            </w:tcBorders>
          </w:tcPr>
          <w:p w:rsidR="00516C49" w:rsidRPr="003D48C3" w:rsidRDefault="00516C49" w:rsidP="003A4564">
            <w:r w:rsidRPr="003D48C3">
              <w:t>Christian Groves</w:t>
            </w:r>
            <w:r w:rsidRPr="003D48C3">
              <w:br/>
              <w:t>Huawei</w:t>
            </w:r>
            <w:r w:rsidRPr="003D48C3">
              <w:br/>
              <w:t>Australia</w:t>
            </w:r>
          </w:p>
        </w:tc>
        <w:tc>
          <w:tcPr>
            <w:tcW w:w="4110" w:type="dxa"/>
            <w:gridSpan w:val="2"/>
            <w:tcBorders>
              <w:top w:val="single" w:sz="12" w:space="0" w:color="auto"/>
            </w:tcBorders>
          </w:tcPr>
          <w:p w:rsidR="00516C49" w:rsidRPr="00FB1E91" w:rsidRDefault="00516C49" w:rsidP="003A4564">
            <w:pPr>
              <w:tabs>
                <w:tab w:val="left" w:pos="753"/>
              </w:tabs>
              <w:rPr>
                <w:lang w:val="de-CH"/>
              </w:rPr>
            </w:pPr>
            <w:r w:rsidRPr="00FB1E91">
              <w:rPr>
                <w:lang w:val="de-CH"/>
              </w:rPr>
              <w:t>Tel:</w:t>
            </w:r>
            <w:r w:rsidRPr="00FB1E91">
              <w:rPr>
                <w:lang w:val="de-CH"/>
              </w:rPr>
              <w:tab/>
              <w:t>+61 3 9391 3457</w:t>
            </w:r>
            <w:r w:rsidRPr="00FB1E91">
              <w:rPr>
                <w:lang w:val="de-CH"/>
              </w:rPr>
              <w:br/>
              <w:t>Fax:</w:t>
            </w:r>
            <w:r w:rsidRPr="00FB1E91">
              <w:rPr>
                <w:lang w:val="de-CH"/>
              </w:rPr>
              <w:br/>
              <w:t>Email:</w:t>
            </w:r>
            <w:r w:rsidRPr="00FB1E91">
              <w:rPr>
                <w:lang w:val="de-CH"/>
              </w:rPr>
              <w:tab/>
            </w:r>
            <w:r>
              <w:fldChar w:fldCharType="begin"/>
            </w:r>
            <w:r w:rsidRPr="003A4E26">
              <w:rPr>
                <w:lang w:val="de-CH"/>
              </w:rPr>
              <w:instrText xml:space="preserve"> HYPERLINK "mailto:christian.groves@nteczone.com" </w:instrText>
            </w:r>
            <w:r>
              <w:fldChar w:fldCharType="separate"/>
            </w:r>
            <w:r w:rsidRPr="00FB1E91">
              <w:rPr>
                <w:rStyle w:val="Hyperlink"/>
                <w:lang w:val="de-CH"/>
              </w:rPr>
              <w:t>christian.groves@nteczone.com</w:t>
            </w:r>
            <w:r>
              <w:rPr>
                <w:rStyle w:val="Hyperlink"/>
                <w:lang w:val="de-CH"/>
              </w:rPr>
              <w:fldChar w:fldCharType="end"/>
            </w:r>
            <w:r w:rsidRPr="00FB1E91">
              <w:rPr>
                <w:lang w:val="de-CH"/>
              </w:rPr>
              <w:t xml:space="preserve"> </w:t>
            </w:r>
          </w:p>
        </w:tc>
      </w:tr>
      <w:tr w:rsidR="00516C49" w:rsidRPr="003D48C3" w:rsidTr="003A4564">
        <w:trPr>
          <w:gridAfter w:val="1"/>
          <w:cantSplit/>
          <w:trHeight w:val="204"/>
        </w:trPr>
        <w:tc>
          <w:tcPr>
            <w:tcW w:w="9696" w:type="dxa"/>
            <w:gridSpan w:val="8"/>
            <w:tcBorders>
              <w:top w:val="single" w:sz="12" w:space="0" w:color="auto"/>
            </w:tcBorders>
          </w:tcPr>
          <w:p w:rsidR="00516C49" w:rsidRPr="003D48C3" w:rsidRDefault="00516C49" w:rsidP="003A4564">
            <w:pPr>
              <w:spacing w:before="0"/>
              <w:rPr>
                <w:sz w:val="18"/>
                <w:szCs w:val="18"/>
              </w:rPr>
            </w:pPr>
          </w:p>
        </w:tc>
      </w:tr>
    </w:tbl>
    <w:p w:rsidR="00516C49" w:rsidRPr="003D48C3" w:rsidRDefault="00516C49" w:rsidP="00516C49"/>
    <w:p w:rsidR="00516C49" w:rsidRDefault="00516C49" w:rsidP="00516C49">
      <w:r>
        <w:t>ITU-T</w:t>
      </w:r>
      <w:r w:rsidRPr="003D48C3">
        <w:t xml:space="preserve"> Q3/16 thanks </w:t>
      </w:r>
      <w:r>
        <w:t xml:space="preserve">you </w:t>
      </w:r>
      <w:r w:rsidRPr="003D48C3">
        <w:t>for your reply on our LS request (</w:t>
      </w:r>
      <w:hyperlink r:id="rId7" w:history="1">
        <w:r w:rsidRPr="003D48C3">
          <w:rPr>
            <w:rStyle w:val="Hyperlink"/>
          </w:rPr>
          <w:t>IETF No. 1379</w:t>
        </w:r>
      </w:hyperlink>
      <w:r w:rsidRPr="003D48C3">
        <w:t xml:space="preserve">, our </w:t>
      </w:r>
      <w:hyperlink r:id="rId8" w:history="1">
        <w:r w:rsidRPr="003D48C3">
          <w:rPr>
            <w:rStyle w:val="Hyperlink"/>
          </w:rPr>
          <w:t>TD284/Gen</w:t>
        </w:r>
      </w:hyperlink>
      <w:r>
        <w:t>). We woul</w:t>
      </w:r>
      <w:r w:rsidRPr="003D48C3">
        <w:t>d like to summarize our understanding by providing definitions and indicating some follow-up questions, which are related to (D)</w:t>
      </w:r>
      <w:bookmarkStart w:id="14" w:name="_GoBack"/>
      <w:bookmarkEnd w:id="14"/>
      <w:r w:rsidRPr="003D48C3">
        <w:t>TLS protocol handling from the perspective of a decomposed gateway.</w:t>
      </w:r>
    </w:p>
    <w:p w:rsidR="00516C49" w:rsidRPr="003D48C3" w:rsidRDefault="00516C49" w:rsidP="00516C49">
      <w:r w:rsidRPr="003D48C3">
        <w:t>The text in italics relates to your reply. Follow-up questions are inserted:</w:t>
      </w:r>
    </w:p>
    <w:p w:rsidR="00516C49" w:rsidRPr="00CC0131" w:rsidRDefault="00516C49" w:rsidP="00516C49">
      <w:pPr>
        <w:rPr>
          <w:i/>
          <w:iCs/>
        </w:rPr>
      </w:pPr>
      <w:r w:rsidRPr="00CC0131">
        <w:rPr>
          <w:i/>
          <w:iCs/>
        </w:rPr>
        <w:t>Thanks for your questions about (D</w:t>
      </w:r>
      <w:proofErr w:type="gramStart"/>
      <w:r w:rsidRPr="00CC0131">
        <w:rPr>
          <w:i/>
          <w:iCs/>
        </w:rPr>
        <w:t>)TLS</w:t>
      </w:r>
      <w:proofErr w:type="gramEnd"/>
      <w:r w:rsidRPr="00CC0131">
        <w:rPr>
          <w:i/>
          <w:iCs/>
        </w:rPr>
        <w:t xml:space="preserve">.  What follows is a response to your questions; questions proceeded by Q# and answers by </w:t>
      </w:r>
      <w:proofErr w:type="gramStart"/>
      <w:r w:rsidRPr="00CC0131">
        <w:rPr>
          <w:i/>
          <w:iCs/>
        </w:rPr>
        <w:t>A</w:t>
      </w:r>
      <w:proofErr w:type="gramEnd"/>
      <w:r w:rsidRPr="00CC0131">
        <w:rPr>
          <w:i/>
          <w:iCs/>
        </w:rPr>
        <w:t>#.  If you have additional question please let us know.</w:t>
      </w:r>
    </w:p>
    <w:p w:rsidR="00516C49" w:rsidRPr="00CC0131" w:rsidRDefault="00516C49" w:rsidP="00516C49">
      <w:pPr>
        <w:pStyle w:val="Headingb"/>
        <w:rPr>
          <w:i/>
          <w:iCs/>
        </w:rPr>
      </w:pPr>
      <w:r w:rsidRPr="00CC0131">
        <w:rPr>
          <w:i/>
          <w:iCs/>
        </w:rPr>
        <w:t>Q1.</w:t>
      </w:r>
    </w:p>
    <w:p w:rsidR="00516C49" w:rsidRPr="00CC0131" w:rsidRDefault="00516C49" w:rsidP="00516C49">
      <w:pPr>
        <w:rPr>
          <w:i/>
          <w:iCs/>
        </w:rPr>
      </w:pPr>
      <w:r w:rsidRPr="00CC0131">
        <w:rPr>
          <w:i/>
          <w:iCs/>
        </w:rPr>
        <w:t>[What is] the distinction between (D</w:t>
      </w:r>
      <w:proofErr w:type="gramStart"/>
      <w:r w:rsidRPr="00CC0131">
        <w:rPr>
          <w:i/>
          <w:iCs/>
        </w:rPr>
        <w:t>)TLS</w:t>
      </w:r>
      <w:proofErr w:type="gramEnd"/>
      <w:r w:rsidRPr="00CC0131">
        <w:rPr>
          <w:i/>
          <w:iCs/>
        </w:rPr>
        <w:t xml:space="preserve"> session and (D)TLS connection (which implies a definition for each term, beyond the available descriptions / glossary from RFC side).</w:t>
      </w:r>
    </w:p>
    <w:p w:rsidR="00516C49" w:rsidRPr="00CC0131" w:rsidRDefault="00516C49" w:rsidP="00516C49">
      <w:pPr>
        <w:pStyle w:val="Headingb"/>
        <w:rPr>
          <w:i/>
          <w:iCs/>
        </w:rPr>
      </w:pPr>
      <w:r w:rsidRPr="00CC0131">
        <w:rPr>
          <w:i/>
          <w:iCs/>
        </w:rPr>
        <w:t>A1.</w:t>
      </w:r>
    </w:p>
    <w:p w:rsidR="00516C49" w:rsidRPr="00CC0131" w:rsidRDefault="00516C49" w:rsidP="00516C49">
      <w:pPr>
        <w:rPr>
          <w:i/>
          <w:iCs/>
        </w:rPr>
      </w:pPr>
      <w:r w:rsidRPr="00CC0131">
        <w:rPr>
          <w:i/>
          <w:iCs/>
        </w:rPr>
        <w:t>A TLS session is shared cryptographic state established by a full TLS handshake between two peers.  The session</w:t>
      </w:r>
      <w:r>
        <w:rPr>
          <w:i/>
          <w:iCs/>
        </w:rPr>
        <w:t>'</w:t>
      </w:r>
      <w:r w:rsidRPr="00CC0131">
        <w:rPr>
          <w:i/>
          <w:iCs/>
        </w:rPr>
        <w:t xml:space="preserve">s cryptographic state is used to establish the cryptographic key material for a TLS connection.  A TLS connection is a transport relationship established between two peers that contains the cryptographic state to cryptographically protect data sent and received on the connection established through a full or abbreviated (session resumption) TLS handshake.  A TLS session may span one or more TLS connections.  Every TLS connection is associated with one TLS session.  If session resumption (abbreviated handshake) is not used then the TLS session and TLS </w:t>
      </w:r>
      <w:r w:rsidRPr="00CC0131">
        <w:rPr>
          <w:i/>
          <w:iCs/>
        </w:rPr>
        <w:lastRenderedPageBreak/>
        <w:t>connection will essentially be the same. A TLS session is identified by a Session ID in the client and server hellos. A TLS connection is usually identified by a host addresses and port numbers.</w:t>
      </w:r>
    </w:p>
    <w:p w:rsidR="00516C49" w:rsidRPr="003D48C3" w:rsidRDefault="00516C49" w:rsidP="00516C49">
      <w:pPr>
        <w:pStyle w:val="Headingb"/>
        <w:rPr>
          <w:lang w:eastAsia="zh-CN"/>
        </w:rPr>
      </w:pPr>
      <w:r w:rsidRPr="003D48C3">
        <w:rPr>
          <w:lang w:eastAsia="zh-CN"/>
        </w:rPr>
        <w:t>Reply 1 (</w:t>
      </w:r>
      <w:r>
        <w:rPr>
          <w:lang w:eastAsia="zh-CN"/>
        </w:rPr>
        <w:t>ITU-T</w:t>
      </w:r>
      <w:r w:rsidRPr="003D48C3">
        <w:rPr>
          <w:lang w:eastAsia="zh-CN"/>
        </w:rPr>
        <w:t>):</w:t>
      </w:r>
    </w:p>
    <w:p w:rsidR="00516C49" w:rsidRPr="00CC0131" w:rsidRDefault="00516C49" w:rsidP="00516C49">
      <w:r w:rsidRPr="00CC0131">
        <w:t xml:space="preserve">a) </w:t>
      </w:r>
      <w:r w:rsidRPr="00CC0131">
        <w:rPr>
          <w:b/>
          <w:bCs/>
        </w:rPr>
        <w:t>TLS session</w:t>
      </w:r>
      <w:r w:rsidRPr="00CC0131">
        <w:t xml:space="preserve">: Thus, there is a </w:t>
      </w:r>
      <w:r>
        <w:t>"</w:t>
      </w:r>
      <w:r w:rsidRPr="00CC0131">
        <w:rPr>
          <w:i/>
          <w:iCs/>
        </w:rPr>
        <w:t>TLS session cryptographic state</w:t>
      </w:r>
      <w:r>
        <w:t>"</w:t>
      </w:r>
      <w:r w:rsidRPr="00CC0131">
        <w:t xml:space="preserve"> object, which is shared by the two </w:t>
      </w:r>
      <w:r w:rsidRPr="00CC0131">
        <w:rPr>
          <w:i/>
          <w:iCs/>
        </w:rPr>
        <w:t>TLS session endpoints</w:t>
      </w:r>
      <w:r w:rsidRPr="00CC0131">
        <w:t xml:space="preserve"> at client and server side. In our understanding the </w:t>
      </w:r>
      <w:r w:rsidRPr="00CC0131">
        <w:rPr>
          <w:i/>
          <w:iCs/>
        </w:rPr>
        <w:t>TLS client session endpoint state</w:t>
      </w:r>
      <w:r w:rsidRPr="00CC0131">
        <w:t xml:space="preserve"> and the </w:t>
      </w:r>
      <w:r w:rsidRPr="00CC0131">
        <w:rPr>
          <w:i/>
          <w:iCs/>
        </w:rPr>
        <w:t>TLS server session endpoint state</w:t>
      </w:r>
      <w:r w:rsidRPr="00CC0131">
        <w:t xml:space="preserve"> information largely overlaps (i.e., identical parameter-value pairs), but there is one additional parameter (the </w:t>
      </w:r>
      <w:r>
        <w:t>"</w:t>
      </w:r>
      <w:r w:rsidRPr="00CC0131">
        <w:rPr>
          <w:i/>
          <w:iCs/>
        </w:rPr>
        <w:t>server address</w:t>
      </w:r>
      <w:r>
        <w:t>"</w:t>
      </w:r>
      <w:r w:rsidRPr="00CC0131">
        <w:t>) at client side. Is this correct?</w:t>
      </w:r>
    </w:p>
    <w:p w:rsidR="00516C49" w:rsidRPr="00CC0131" w:rsidRDefault="00516C49" w:rsidP="00516C49">
      <w:r w:rsidRPr="00CC0131">
        <w:t xml:space="preserve">Our understanding is that based on your description above </w:t>
      </w:r>
      <w:r>
        <w:t>"</w:t>
      </w:r>
      <w:proofErr w:type="spellStart"/>
      <w:r w:rsidRPr="00CC0131">
        <w:t>resumable</w:t>
      </w:r>
      <w:proofErr w:type="spellEnd"/>
      <w:r w:rsidRPr="00CC0131">
        <w:t xml:space="preserve"> TLS session</w:t>
      </w:r>
      <w:r>
        <w:t>"</w:t>
      </w:r>
      <w:r w:rsidRPr="00CC0131">
        <w:t xml:space="preserve"> could be defined as follows:</w:t>
      </w:r>
      <w:r w:rsidRPr="00CC0131">
        <w:br/>
      </w:r>
    </w:p>
    <w:tbl>
      <w:tblPr>
        <w:tblStyle w:val="TableGrid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119"/>
        <w:gridCol w:w="6521"/>
      </w:tblGrid>
      <w:tr w:rsidR="00516C49" w:rsidRPr="00CC0131" w:rsidTr="003A4564">
        <w:trPr>
          <w:tblHeader/>
          <w:jc w:val="center"/>
        </w:trPr>
        <w:tc>
          <w:tcPr>
            <w:tcW w:w="3119" w:type="dxa"/>
            <w:shd w:val="clear" w:color="auto" w:fill="auto"/>
          </w:tcPr>
          <w:p w:rsidR="00516C49" w:rsidRPr="00D07AD7" w:rsidRDefault="00516C49" w:rsidP="003A4564">
            <w:pPr>
              <w:pStyle w:val="Tabletext"/>
              <w:rPr>
                <w:b/>
                <w:bCs/>
              </w:rPr>
            </w:pPr>
            <w:proofErr w:type="spellStart"/>
            <w:r w:rsidRPr="00D07AD7">
              <w:rPr>
                <w:b/>
                <w:bCs/>
              </w:rPr>
              <w:t>Resumable</w:t>
            </w:r>
            <w:proofErr w:type="spellEnd"/>
            <w:r w:rsidRPr="00D07AD7">
              <w:rPr>
                <w:b/>
                <w:bCs/>
              </w:rPr>
              <w:t xml:space="preserve"> TLS session:</w:t>
            </w:r>
          </w:p>
        </w:tc>
        <w:tc>
          <w:tcPr>
            <w:tcW w:w="6521" w:type="dxa"/>
            <w:shd w:val="clear" w:color="auto" w:fill="auto"/>
          </w:tcPr>
          <w:p w:rsidR="00516C49" w:rsidRPr="00CC0131" w:rsidRDefault="00516C49" w:rsidP="003A4564">
            <w:pPr>
              <w:pStyle w:val="Tabletext"/>
              <w:rPr>
                <w:szCs w:val="22"/>
              </w:rPr>
            </w:pPr>
            <w:r w:rsidRPr="00CC0131">
              <w:t xml:space="preserve">The pair of a </w:t>
            </w:r>
            <w:proofErr w:type="spellStart"/>
            <w:r w:rsidRPr="00CC0131">
              <w:rPr>
                <w:i/>
                <w:iCs/>
              </w:rPr>
              <w:t>resumable</w:t>
            </w:r>
            <w:proofErr w:type="spellEnd"/>
            <w:r w:rsidRPr="00CC0131">
              <w:rPr>
                <w:i/>
                <w:iCs/>
              </w:rPr>
              <w:t xml:space="preserve"> TLS client session endpoint state</w:t>
            </w:r>
            <w:r w:rsidRPr="00CC0131">
              <w:t xml:space="preserve"> and a </w:t>
            </w:r>
            <w:proofErr w:type="spellStart"/>
            <w:r w:rsidRPr="00CC0131">
              <w:rPr>
                <w:i/>
                <w:iCs/>
              </w:rPr>
              <w:t>resumable</w:t>
            </w:r>
            <w:proofErr w:type="spellEnd"/>
            <w:r w:rsidRPr="00CC0131">
              <w:rPr>
                <w:i/>
                <w:iCs/>
              </w:rPr>
              <w:t xml:space="preserve"> TLS server session endpoint state</w:t>
            </w:r>
            <w:r w:rsidRPr="00CC0131">
              <w:t xml:space="preserve">, coupled by the </w:t>
            </w:r>
            <w:r w:rsidRPr="00CC0131">
              <w:rPr>
                <w:i/>
                <w:iCs/>
              </w:rPr>
              <w:t>TLS full handshake</w:t>
            </w:r>
            <w:r w:rsidRPr="00CC0131">
              <w:t xml:space="preserve"> procedure which was executed across the associated </w:t>
            </w:r>
            <w:r w:rsidRPr="00CC0131">
              <w:rPr>
                <w:i/>
                <w:iCs/>
              </w:rPr>
              <w:t>TLS connection</w:t>
            </w:r>
            <w:r w:rsidRPr="00CC0131">
              <w:t>.</w:t>
            </w:r>
          </w:p>
        </w:tc>
      </w:tr>
    </w:tbl>
    <w:p w:rsidR="00516C49" w:rsidRDefault="00516C49" w:rsidP="00516C49">
      <w:r w:rsidRPr="00CC0131">
        <w:t xml:space="preserve">b) </w:t>
      </w:r>
      <w:r w:rsidRPr="00CC0131">
        <w:rPr>
          <w:b/>
          <w:bCs/>
        </w:rPr>
        <w:t>TLS connection</w:t>
      </w:r>
      <w:r w:rsidRPr="00CC0131">
        <w:t xml:space="preserve">: the </w:t>
      </w:r>
      <w:r w:rsidRPr="00CC0131">
        <w:rPr>
          <w:i/>
          <w:iCs/>
        </w:rPr>
        <w:t>TLS connection endpoints</w:t>
      </w:r>
      <w:r w:rsidRPr="00CC0131">
        <w:t xml:space="preserve"> at client and server side could be described by </w:t>
      </w:r>
      <w:proofErr w:type="gramStart"/>
      <w:r w:rsidRPr="00CC0131">
        <w:t>a</w:t>
      </w:r>
      <w:proofErr w:type="gramEnd"/>
      <w:r w:rsidRPr="00CC0131">
        <w:t xml:space="preserve"> n-tuple if the </w:t>
      </w:r>
      <w:r w:rsidRPr="00CC0131">
        <w:rPr>
          <w:i/>
          <w:iCs/>
        </w:rPr>
        <w:t>TLS connection</w:t>
      </w:r>
      <w:r w:rsidRPr="00CC0131">
        <w:t xml:space="preserve"> represents a </w:t>
      </w:r>
      <w:r>
        <w:t>"</w:t>
      </w:r>
      <w:r w:rsidRPr="00CC0131">
        <w:t>transport relationship</w:t>
      </w:r>
      <w:r>
        <w:t>"</w:t>
      </w:r>
      <w:r w:rsidRPr="00CC0131">
        <w:t xml:space="preserve"> according to your description.</w:t>
      </w:r>
    </w:p>
    <w:p w:rsidR="00516C49" w:rsidRPr="00CC0131" w:rsidRDefault="00516C49" w:rsidP="00516C49">
      <w:r w:rsidRPr="00CC0131">
        <w:t xml:space="preserve">c) </w:t>
      </w:r>
      <w:r w:rsidRPr="00CC0131">
        <w:rPr>
          <w:b/>
          <w:bCs/>
        </w:rPr>
        <w:t>TLS connection identifier</w:t>
      </w:r>
      <w:r w:rsidRPr="00CC0131">
        <w:t>: the following definition could be established based on your explanation (</w:t>
      </w:r>
      <w:r>
        <w:t>"</w:t>
      </w:r>
      <w:r w:rsidRPr="00CC0131">
        <w:rPr>
          <w:i/>
          <w:iCs/>
        </w:rPr>
        <w:t>A TLS connection is usually identified by a host addresses and port numbers</w:t>
      </w:r>
      <w:r>
        <w:t>"</w:t>
      </w:r>
      <w:r w:rsidRPr="00CC0131">
        <w:t>):</w:t>
      </w:r>
      <w:r w:rsidRPr="00CC0131">
        <w:br/>
      </w:r>
    </w:p>
    <w:tbl>
      <w:tblPr>
        <w:tblStyle w:val="TableGrid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119"/>
        <w:gridCol w:w="6521"/>
      </w:tblGrid>
      <w:tr w:rsidR="00516C49" w:rsidRPr="00CC0131" w:rsidTr="003A4564">
        <w:trPr>
          <w:tblHeader/>
          <w:jc w:val="center"/>
        </w:trPr>
        <w:tc>
          <w:tcPr>
            <w:tcW w:w="3119" w:type="dxa"/>
            <w:shd w:val="clear" w:color="auto" w:fill="auto"/>
          </w:tcPr>
          <w:p w:rsidR="00516C49" w:rsidRPr="00D07AD7" w:rsidRDefault="00516C49" w:rsidP="003A4564">
            <w:pPr>
              <w:pStyle w:val="Tabletext"/>
              <w:rPr>
                <w:b/>
                <w:bCs/>
              </w:rPr>
            </w:pPr>
            <w:r w:rsidRPr="00D07AD7">
              <w:rPr>
                <w:b/>
                <w:bCs/>
              </w:rPr>
              <w:t>TLS connection endpoint identifier:</w:t>
            </w:r>
          </w:p>
        </w:tc>
        <w:tc>
          <w:tcPr>
            <w:tcW w:w="6521" w:type="dxa"/>
            <w:shd w:val="clear" w:color="auto" w:fill="auto"/>
          </w:tcPr>
          <w:p w:rsidR="00516C49" w:rsidRDefault="00516C49" w:rsidP="003A4564">
            <w:pPr>
              <w:pStyle w:val="Tabletext"/>
            </w:pPr>
            <w:r w:rsidRPr="00CC0131">
              <w:t xml:space="preserve">The local IP transport address and indication of </w:t>
            </w:r>
            <w:r>
              <w:t>"</w:t>
            </w:r>
            <w:r w:rsidRPr="00CC0131">
              <w:t>TLS/L4</w:t>
            </w:r>
            <w:r>
              <w:t>"</w:t>
            </w:r>
            <w:r w:rsidRPr="00CC0131">
              <w:t xml:space="preserve"> protocol stack, i.e., the 4-tuple of {A</w:t>
            </w:r>
            <w:r w:rsidRPr="00CC0131">
              <w:rPr>
                <w:vertAlign w:val="subscript"/>
              </w:rPr>
              <w:t>L</w:t>
            </w:r>
            <w:r w:rsidRPr="00CC0131">
              <w:t>, P</w:t>
            </w:r>
            <w:r w:rsidRPr="00CC0131">
              <w:rPr>
                <w:vertAlign w:val="subscript"/>
              </w:rPr>
              <w:t>L</w:t>
            </w:r>
            <w:r w:rsidRPr="00CC0131">
              <w:t xml:space="preserve">, T, </w:t>
            </w:r>
            <w:r>
              <w:t>"</w:t>
            </w:r>
            <w:r w:rsidRPr="00CC0131">
              <w:t>TLS</w:t>
            </w:r>
            <w:r>
              <w:t>"</w:t>
            </w:r>
            <w:r w:rsidRPr="00CC0131">
              <w:t xml:space="preserve">} from the </w:t>
            </w:r>
            <w:r w:rsidRPr="00CC0131">
              <w:rPr>
                <w:i/>
                <w:iCs/>
              </w:rPr>
              <w:t>TLS connection endpoint</w:t>
            </w:r>
            <w:r w:rsidRPr="00CC0131">
              <w:t>.</w:t>
            </w:r>
          </w:p>
          <w:p w:rsidR="00516C49" w:rsidRPr="00CC0131" w:rsidRDefault="00516C49" w:rsidP="003A4564">
            <w:pPr>
              <w:pStyle w:val="Tabletext"/>
              <w:rPr>
                <w:szCs w:val="22"/>
              </w:rPr>
            </w:pPr>
            <w:r w:rsidRPr="00CC0131">
              <w:t xml:space="preserve">NOTE 1 – Parameter </w:t>
            </w:r>
            <w:r>
              <w:t>"</w:t>
            </w:r>
            <w:r w:rsidRPr="00CC0131">
              <w:t>L4</w:t>
            </w:r>
            <w:r>
              <w:t>"</w:t>
            </w:r>
            <w:r w:rsidRPr="00CC0131">
              <w:t xml:space="preserve"> is required because TLS is a L4 independent protocol.</w:t>
            </w:r>
          </w:p>
        </w:tc>
      </w:tr>
    </w:tbl>
    <w:p w:rsidR="00516C49" w:rsidRPr="00CC0131" w:rsidRDefault="00516C49" w:rsidP="00516C49"/>
    <w:p w:rsidR="00516C49" w:rsidRPr="00CC0131" w:rsidRDefault="00516C49" w:rsidP="00516C49">
      <w:r w:rsidRPr="00CC0131">
        <w:t xml:space="preserve">d) </w:t>
      </w:r>
      <w:r w:rsidRPr="00CC0131">
        <w:rPr>
          <w:b/>
          <w:bCs/>
        </w:rPr>
        <w:t>Ratio</w:t>
      </w:r>
      <w:r w:rsidRPr="00CC0131">
        <w:t xml:space="preserve"> between </w:t>
      </w:r>
      <w:r w:rsidRPr="00CC0131">
        <w:rPr>
          <w:b/>
          <w:bCs/>
        </w:rPr>
        <w:t>TLS session to</w:t>
      </w:r>
      <w:r w:rsidRPr="00CC0131">
        <w:t xml:space="preserve"> </w:t>
      </w:r>
      <w:r w:rsidRPr="00CC0131">
        <w:rPr>
          <w:b/>
          <w:bCs/>
        </w:rPr>
        <w:t>TLS connection</w:t>
      </w:r>
      <w:r w:rsidRPr="00CC0131">
        <w:t>: there is a ratio of 1:N.</w:t>
      </w:r>
    </w:p>
    <w:p w:rsidR="00516C49" w:rsidRPr="00CC0131" w:rsidRDefault="00516C49" w:rsidP="00516C49">
      <w:r w:rsidRPr="00CC0131">
        <w:t xml:space="preserve">e) </w:t>
      </w:r>
      <w:r w:rsidRPr="00CC0131">
        <w:rPr>
          <w:b/>
          <w:bCs/>
        </w:rPr>
        <w:t>TLS session resumption</w:t>
      </w:r>
      <w:r w:rsidRPr="00CC0131">
        <w:t>: according to your explanation, resumption is a) correlated with an abbreviated handshake and b) affecting the TLS connection, hence we might define:</w:t>
      </w:r>
      <w:r w:rsidRPr="00CC0131">
        <w:br/>
      </w:r>
    </w:p>
    <w:tbl>
      <w:tblPr>
        <w:tblStyle w:val="TableGrid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119"/>
        <w:gridCol w:w="6521"/>
      </w:tblGrid>
      <w:tr w:rsidR="00516C49" w:rsidRPr="00CC0131" w:rsidTr="003A4564">
        <w:trPr>
          <w:tblHeader/>
          <w:jc w:val="center"/>
        </w:trPr>
        <w:tc>
          <w:tcPr>
            <w:tcW w:w="3119" w:type="dxa"/>
            <w:shd w:val="clear" w:color="auto" w:fill="auto"/>
          </w:tcPr>
          <w:p w:rsidR="00516C49" w:rsidRPr="00D07AD7" w:rsidRDefault="00516C49" w:rsidP="003A4564">
            <w:pPr>
              <w:pStyle w:val="Tabletext"/>
              <w:rPr>
                <w:b/>
                <w:bCs/>
              </w:rPr>
            </w:pPr>
            <w:r w:rsidRPr="00D07AD7">
              <w:rPr>
                <w:b/>
                <w:bCs/>
              </w:rPr>
              <w:t>TLS session resumption:</w:t>
            </w:r>
          </w:p>
        </w:tc>
        <w:tc>
          <w:tcPr>
            <w:tcW w:w="6521" w:type="dxa"/>
            <w:shd w:val="clear" w:color="auto" w:fill="auto"/>
          </w:tcPr>
          <w:p w:rsidR="00516C49" w:rsidRPr="00CC0131" w:rsidRDefault="00516C49" w:rsidP="003A4564">
            <w:pPr>
              <w:pStyle w:val="Tabletext"/>
              <w:rPr>
                <w:szCs w:val="22"/>
              </w:rPr>
            </w:pPr>
            <w:r w:rsidRPr="00CC0131">
              <w:t xml:space="preserve">A TLS </w:t>
            </w:r>
            <w:r w:rsidRPr="00CC0131">
              <w:rPr>
                <w:i/>
                <w:iCs/>
              </w:rPr>
              <w:t>session level concept</w:t>
            </w:r>
            <w:r w:rsidRPr="00CC0131">
              <w:t xml:space="preserve"> which represents the execution of a </w:t>
            </w:r>
            <w:r w:rsidRPr="00CC0131">
              <w:rPr>
                <w:i/>
                <w:iCs/>
              </w:rPr>
              <w:t>TLS abbreviated handshake</w:t>
            </w:r>
            <w:r w:rsidRPr="00CC0131">
              <w:t xml:space="preserve"> procedure on an existing TLS session, i.e., a </w:t>
            </w:r>
            <w:r w:rsidRPr="00CC0131">
              <w:rPr>
                <w:i/>
                <w:iCs/>
              </w:rPr>
              <w:t>semi-permanent TLS session</w:t>
            </w:r>
            <w:r w:rsidRPr="00CC0131">
              <w:t xml:space="preserve">, for the purpose of either </w:t>
            </w:r>
            <w:r w:rsidRPr="00CC0131">
              <w:rPr>
                <w:i/>
                <w:iCs/>
              </w:rPr>
              <w:t>deriving</w:t>
            </w:r>
            <w:r w:rsidRPr="00CC0131">
              <w:t xml:space="preserve"> a further </w:t>
            </w:r>
            <w:r w:rsidRPr="00CC0131">
              <w:rPr>
                <w:i/>
                <w:iCs/>
              </w:rPr>
              <w:t>TLS connection</w:t>
            </w:r>
            <w:r w:rsidRPr="00CC0131">
              <w:t xml:space="preserve"> or </w:t>
            </w:r>
            <w:r w:rsidRPr="00CC0131">
              <w:rPr>
                <w:i/>
                <w:iCs/>
              </w:rPr>
              <w:t>updating</w:t>
            </w:r>
            <w:r w:rsidRPr="00CC0131">
              <w:t xml:space="preserve"> of an existing </w:t>
            </w:r>
            <w:r w:rsidRPr="00CC0131">
              <w:rPr>
                <w:i/>
                <w:iCs/>
              </w:rPr>
              <w:t>TLS connection</w:t>
            </w:r>
            <w:r w:rsidRPr="00CC0131">
              <w:t xml:space="preserve">. </w:t>
            </w:r>
          </w:p>
        </w:tc>
      </w:tr>
    </w:tbl>
    <w:p w:rsidR="00516C49" w:rsidRPr="00CC0131" w:rsidRDefault="00516C49" w:rsidP="00516C49"/>
    <w:p w:rsidR="00516C49" w:rsidRPr="00CC0131" w:rsidRDefault="00516C49" w:rsidP="00516C49">
      <w:pPr>
        <w:pStyle w:val="Headingb"/>
        <w:rPr>
          <w:i/>
          <w:iCs/>
        </w:rPr>
      </w:pPr>
      <w:r w:rsidRPr="00CC0131">
        <w:rPr>
          <w:i/>
          <w:iCs/>
        </w:rPr>
        <w:t>Q2.</w:t>
      </w:r>
    </w:p>
    <w:p w:rsidR="00516C49" w:rsidRPr="00CC0131" w:rsidRDefault="00516C49" w:rsidP="00516C49">
      <w:pPr>
        <w:rPr>
          <w:i/>
          <w:iCs/>
        </w:rPr>
      </w:pPr>
      <w:r w:rsidRPr="00CC0131">
        <w:rPr>
          <w:i/>
          <w:iCs/>
        </w:rPr>
        <w:t>The DTLS association concept, e.g., is it equivalent to a DTLS session or DTLS connection or something in addition?</w:t>
      </w:r>
    </w:p>
    <w:p w:rsidR="00516C49" w:rsidRPr="00CC0131" w:rsidRDefault="00516C49" w:rsidP="00516C49">
      <w:pPr>
        <w:pStyle w:val="Headingb"/>
        <w:rPr>
          <w:i/>
          <w:iCs/>
        </w:rPr>
      </w:pPr>
      <w:r w:rsidRPr="00CC0131">
        <w:rPr>
          <w:i/>
          <w:iCs/>
        </w:rPr>
        <w:t>A2.</w:t>
      </w:r>
    </w:p>
    <w:p w:rsidR="00516C49" w:rsidRPr="00CC0131" w:rsidRDefault="00516C49" w:rsidP="00516C49">
      <w:pPr>
        <w:rPr>
          <w:i/>
          <w:iCs/>
        </w:rPr>
      </w:pPr>
      <w:r w:rsidRPr="00CC0131">
        <w:rPr>
          <w:i/>
          <w:iCs/>
        </w:rPr>
        <w:t>The DTLS association is the same as a DTLS connection</w:t>
      </w:r>
    </w:p>
    <w:p w:rsidR="00516C49" w:rsidRPr="003D48C3" w:rsidRDefault="00516C49" w:rsidP="00516C49">
      <w:pPr>
        <w:pStyle w:val="Headingb"/>
        <w:rPr>
          <w:lang w:eastAsia="zh-CN"/>
        </w:rPr>
      </w:pPr>
      <w:r w:rsidRPr="003D48C3">
        <w:rPr>
          <w:lang w:eastAsia="zh-CN"/>
        </w:rPr>
        <w:t>Reply 2 (</w:t>
      </w:r>
      <w:r>
        <w:rPr>
          <w:lang w:eastAsia="zh-CN"/>
        </w:rPr>
        <w:t>ITU-T</w:t>
      </w:r>
      <w:r w:rsidRPr="003D48C3">
        <w:rPr>
          <w:lang w:eastAsia="zh-CN"/>
        </w:rPr>
        <w:t>):</w:t>
      </w:r>
    </w:p>
    <w:p w:rsidR="00516C49" w:rsidRPr="00CC0131" w:rsidRDefault="00516C49" w:rsidP="00516C49">
      <w:r w:rsidRPr="00CC0131">
        <w:t>Thanks for confirmation. We had the same interpretation based on the TLS related RFCs.</w:t>
      </w:r>
    </w:p>
    <w:p w:rsidR="00516C49" w:rsidRPr="00CC0131" w:rsidRDefault="00516C49" w:rsidP="00516C49">
      <w:pPr>
        <w:pStyle w:val="Headingb"/>
        <w:rPr>
          <w:i/>
          <w:iCs/>
        </w:rPr>
      </w:pPr>
      <w:r w:rsidRPr="00CC0131">
        <w:rPr>
          <w:i/>
          <w:iCs/>
        </w:rPr>
        <w:t>Q3.</w:t>
      </w:r>
    </w:p>
    <w:p w:rsidR="00516C49" w:rsidRPr="00CC0131" w:rsidRDefault="00516C49" w:rsidP="00516C49">
      <w:pPr>
        <w:rPr>
          <w:i/>
          <w:iCs/>
        </w:rPr>
      </w:pPr>
      <w:r w:rsidRPr="00CC0131">
        <w:rPr>
          <w:i/>
          <w:iCs/>
        </w:rPr>
        <w:t>The TLS renegotiation procedure: what is the definition and at which level (TLS session or TLS connection level) does this procedure occur?</w:t>
      </w:r>
    </w:p>
    <w:p w:rsidR="00516C49" w:rsidRPr="00CC0131" w:rsidRDefault="00516C49" w:rsidP="00516C49">
      <w:pPr>
        <w:pStyle w:val="Headingb"/>
        <w:rPr>
          <w:i/>
          <w:iCs/>
        </w:rPr>
      </w:pPr>
      <w:r w:rsidRPr="00CC0131">
        <w:rPr>
          <w:i/>
          <w:iCs/>
        </w:rPr>
        <w:t>Q4.</w:t>
      </w:r>
    </w:p>
    <w:p w:rsidR="00516C49" w:rsidRPr="00CC0131" w:rsidRDefault="00516C49" w:rsidP="00516C49">
      <w:pPr>
        <w:rPr>
          <w:i/>
          <w:iCs/>
        </w:rPr>
      </w:pPr>
      <w:r w:rsidRPr="00CC0131">
        <w:rPr>
          <w:i/>
          <w:iCs/>
        </w:rPr>
        <w:t>The TLS resumption procedure: what is the definition and relation to TLS renegotiation?</w:t>
      </w:r>
    </w:p>
    <w:p w:rsidR="00516C49" w:rsidRPr="00CC0131" w:rsidRDefault="00516C49" w:rsidP="00516C49">
      <w:pPr>
        <w:pStyle w:val="Headingb"/>
        <w:rPr>
          <w:i/>
          <w:iCs/>
        </w:rPr>
      </w:pPr>
      <w:r w:rsidRPr="00CC0131">
        <w:rPr>
          <w:i/>
          <w:iCs/>
        </w:rPr>
        <w:t>A3 and A4:</w:t>
      </w:r>
    </w:p>
    <w:p w:rsidR="00516C49" w:rsidRPr="00CC0131" w:rsidRDefault="00516C49" w:rsidP="00516C49">
      <w:pPr>
        <w:rPr>
          <w:i/>
          <w:iCs/>
        </w:rPr>
      </w:pPr>
      <w:r w:rsidRPr="00CC0131">
        <w:rPr>
          <w:i/>
          <w:iCs/>
        </w:rPr>
        <w:t>Resumption refers to the use of the state from an existing TLS session to establish a new TLS connection using an abbreviated handshake. During resumption the cryptographic parameters (algorithms etc.) remain the same.  TLS renegotiation is the process of executing a new TLS handshake to establish new cryptographic parameters for a TLS connection (effectively a new TLS connection using the same host addresses and ports as the previous one). If the handshake is a full handshake then both a new session and a new connection are established and the renegotiated session may have different parameters.</w:t>
      </w:r>
    </w:p>
    <w:p w:rsidR="00516C49" w:rsidRPr="00CC0131" w:rsidRDefault="00516C49" w:rsidP="00516C49">
      <w:pPr>
        <w:rPr>
          <w:i/>
          <w:iCs/>
        </w:rPr>
      </w:pPr>
      <w:r w:rsidRPr="00CC0131">
        <w:rPr>
          <w:i/>
          <w:iCs/>
        </w:rPr>
        <w:t>Please note that session resumption and renegotiation are optional features; though TLS 1.2 recommended support for renegotiation; renegotiation was also updated by RFC 5746.  Please note that TLS 1.3 is currently under development and these features are being reviewed.</w:t>
      </w:r>
    </w:p>
    <w:p w:rsidR="00516C49" w:rsidRPr="003D48C3" w:rsidRDefault="00516C49" w:rsidP="00516C49">
      <w:pPr>
        <w:pStyle w:val="Headingb"/>
        <w:rPr>
          <w:lang w:eastAsia="zh-CN"/>
        </w:rPr>
      </w:pPr>
      <w:r w:rsidRPr="003D48C3">
        <w:rPr>
          <w:lang w:eastAsia="zh-CN"/>
        </w:rPr>
        <w:t>Reply 3/4 (</w:t>
      </w:r>
      <w:r>
        <w:rPr>
          <w:lang w:eastAsia="zh-CN"/>
        </w:rPr>
        <w:t>ITU-T</w:t>
      </w:r>
      <w:r w:rsidRPr="003D48C3">
        <w:rPr>
          <w:lang w:eastAsia="zh-CN"/>
        </w:rPr>
        <w:t>):</w:t>
      </w:r>
    </w:p>
    <w:p w:rsidR="00516C49" w:rsidRPr="00CC0131" w:rsidRDefault="00516C49" w:rsidP="00516C49">
      <w:r w:rsidRPr="00CC0131">
        <w:t>In order to emphasize the difference between TLS session resumption and TLS session renegotiation, we would summarize your description as follows:</w:t>
      </w:r>
      <w:r w:rsidRPr="00CC0131">
        <w:br/>
      </w:r>
    </w:p>
    <w:tbl>
      <w:tblPr>
        <w:tblStyle w:val="TableGrid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119"/>
        <w:gridCol w:w="6521"/>
      </w:tblGrid>
      <w:tr w:rsidR="00516C49" w:rsidRPr="003D48C3" w:rsidTr="003A4564">
        <w:trPr>
          <w:tblHeader/>
          <w:jc w:val="center"/>
        </w:trPr>
        <w:tc>
          <w:tcPr>
            <w:tcW w:w="3119" w:type="dxa"/>
            <w:shd w:val="clear" w:color="auto" w:fill="auto"/>
          </w:tcPr>
          <w:p w:rsidR="00516C49" w:rsidRPr="00D07AD7" w:rsidRDefault="00516C49" w:rsidP="003A4564">
            <w:pPr>
              <w:pStyle w:val="Tabletext"/>
              <w:rPr>
                <w:b/>
                <w:bCs/>
              </w:rPr>
            </w:pPr>
            <w:r w:rsidRPr="00D07AD7">
              <w:rPr>
                <w:b/>
                <w:bCs/>
              </w:rPr>
              <w:t>TLS session renegotiation:</w:t>
            </w:r>
          </w:p>
        </w:tc>
        <w:tc>
          <w:tcPr>
            <w:tcW w:w="6521" w:type="dxa"/>
            <w:shd w:val="clear" w:color="auto" w:fill="auto"/>
          </w:tcPr>
          <w:p w:rsidR="00516C49" w:rsidRPr="003D48C3" w:rsidRDefault="00516C49" w:rsidP="003A4564">
            <w:pPr>
              <w:pStyle w:val="Tabletext"/>
              <w:rPr>
                <w:b/>
              </w:rPr>
            </w:pPr>
            <w:r w:rsidRPr="003D48C3">
              <w:t xml:space="preserve">A TLS </w:t>
            </w:r>
            <w:r w:rsidRPr="00CC0131">
              <w:rPr>
                <w:i/>
                <w:iCs/>
              </w:rPr>
              <w:t>session level concept</w:t>
            </w:r>
            <w:r w:rsidRPr="003D48C3">
              <w:t xml:space="preserve"> which leads, - by the execution of a TLS handshake procedure (</w:t>
            </w:r>
            <w:r w:rsidRPr="00CC0131">
              <w:rPr>
                <w:i/>
                <w:iCs/>
              </w:rPr>
              <w:t>full</w:t>
            </w:r>
            <w:r w:rsidRPr="003D48C3">
              <w:t xml:space="preserve"> or </w:t>
            </w:r>
            <w:r w:rsidRPr="00CC0131">
              <w:rPr>
                <w:i/>
                <w:iCs/>
              </w:rPr>
              <w:t>abbreviated</w:t>
            </w:r>
            <w:r w:rsidRPr="003D48C3">
              <w:t xml:space="preserve">) -, to the </w:t>
            </w:r>
            <w:r w:rsidRPr="00CC0131">
              <w:rPr>
                <w:i/>
                <w:iCs/>
              </w:rPr>
              <w:t>update</w:t>
            </w:r>
            <w:r w:rsidRPr="003D48C3">
              <w:t xml:space="preserve"> of TLS protocol status</w:t>
            </w:r>
            <w:r w:rsidRPr="00CC0131">
              <w:rPr>
                <w:i/>
                <w:iCs/>
              </w:rPr>
              <w:t xml:space="preserve"> </w:t>
            </w:r>
            <w:r w:rsidRPr="003D48C3">
              <w:t xml:space="preserve">information of an already established </w:t>
            </w:r>
            <w:r w:rsidRPr="003D48C3">
              <w:rPr>
                <w:i/>
                <w:iCs/>
              </w:rPr>
              <w:t>TLS connection</w:t>
            </w:r>
            <w:r w:rsidRPr="003D48C3">
              <w:t xml:space="preserve">, for the purpose of the establishment of new cryptographic parameters.  </w:t>
            </w:r>
          </w:p>
        </w:tc>
      </w:tr>
    </w:tbl>
    <w:p w:rsidR="00516C49" w:rsidRPr="00CC0131" w:rsidRDefault="00516C49" w:rsidP="00516C49"/>
    <w:p w:rsidR="00516C49" w:rsidRDefault="00516C49" w:rsidP="00516C49">
      <w:r w:rsidRPr="003D48C3">
        <w:t>Could you please confirm or clarify our understanding? Q3/16 is appreciative for your cooperation.</w:t>
      </w:r>
    </w:p>
    <w:p w:rsidR="00516C49" w:rsidRPr="003D48C3" w:rsidRDefault="00516C49" w:rsidP="00516C49"/>
    <w:p w:rsidR="00516C49" w:rsidRPr="003D48C3" w:rsidRDefault="00516C49" w:rsidP="00516C49">
      <w:pPr>
        <w:jc w:val="center"/>
      </w:pPr>
      <w:r w:rsidRPr="003D48C3">
        <w:t>__</w:t>
      </w:r>
      <w:r>
        <w:t>______</w:t>
      </w:r>
      <w:r w:rsidRPr="003D48C3">
        <w:t>_______</w:t>
      </w:r>
      <w:r>
        <w:t>___</w:t>
      </w:r>
    </w:p>
    <w:sectPr w:rsidR="00516C49" w:rsidRPr="003D48C3" w:rsidSect="00516C49">
      <w:headerReference w:type="default" r:id="rId9"/>
      <w:footerReference w:type="first" r:id="rId10"/>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C49" w:rsidRDefault="00516C49" w:rsidP="00516C49">
      <w:pPr>
        <w:spacing w:before="0"/>
      </w:pPr>
      <w:r>
        <w:separator/>
      </w:r>
    </w:p>
  </w:endnote>
  <w:endnote w:type="continuationSeparator" w:id="0">
    <w:p w:rsidR="00516C49" w:rsidRDefault="00516C49" w:rsidP="00516C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000" w:firstRow="0" w:lastRow="0" w:firstColumn="0" w:lastColumn="0" w:noHBand="0" w:noVBand="0"/>
    </w:tblPr>
    <w:tblGrid>
      <w:gridCol w:w="9923"/>
    </w:tblGrid>
    <w:tr w:rsidR="00516C49" w:rsidRPr="00516C49">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516C49" w:rsidRPr="00516C49" w:rsidRDefault="00516C49" w:rsidP="00516C49">
          <w:pPr>
            <w:spacing w:before="0"/>
            <w:rPr>
              <w:sz w:val="18"/>
            </w:rPr>
          </w:pPr>
          <w:r w:rsidRPr="00516C49">
            <w:rPr>
              <w:b/>
              <w:bCs/>
              <w:sz w:val="18"/>
            </w:rPr>
            <w:t>Attention:</w:t>
          </w:r>
          <w:r w:rsidRPr="00516C49">
            <w:rPr>
              <w:sz w:val="18"/>
            </w:rPr>
            <w:t xml:space="preserve"> Some or all of the material attached to this liaison statement may be subject to ITU copyright. In such a case this will be indicated in the individual document. </w:t>
          </w:r>
        </w:p>
        <w:p w:rsidR="00516C49" w:rsidRPr="00516C49" w:rsidRDefault="00516C49" w:rsidP="00516C49">
          <w:pPr>
            <w:spacing w:before="0"/>
            <w:rPr>
              <w:sz w:val="18"/>
            </w:rPr>
          </w:pPr>
          <w:r w:rsidRPr="00516C49">
            <w:rPr>
              <w:sz w:val="18"/>
            </w:rPr>
            <w:t>Such a copyright does not prevent the use of the material for its intended purpose, but it prevents the reproduction of all or part of it in a publication without the authorization of ITU.</w:t>
          </w:r>
        </w:p>
      </w:tc>
    </w:tr>
  </w:tbl>
  <w:p w:rsidR="00516C49" w:rsidRPr="00516C49" w:rsidRDefault="00516C49" w:rsidP="00516C49">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C49" w:rsidRDefault="00516C49" w:rsidP="00516C49">
      <w:pPr>
        <w:spacing w:before="0"/>
      </w:pPr>
      <w:r>
        <w:separator/>
      </w:r>
    </w:p>
  </w:footnote>
  <w:footnote w:type="continuationSeparator" w:id="0">
    <w:p w:rsidR="00516C49" w:rsidRDefault="00516C49" w:rsidP="00516C4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C49" w:rsidRPr="00516C49" w:rsidRDefault="00516C49" w:rsidP="00516C49">
    <w:pPr>
      <w:pStyle w:val="Header"/>
      <w:jc w:val="center"/>
      <w:rPr>
        <w:sz w:val="18"/>
      </w:rPr>
    </w:pPr>
    <w:r w:rsidRPr="00516C49">
      <w:rPr>
        <w:sz w:val="18"/>
      </w:rPr>
      <w:t xml:space="preserve">- </w:t>
    </w:r>
    <w:r w:rsidRPr="00516C49">
      <w:rPr>
        <w:sz w:val="18"/>
      </w:rPr>
      <w:fldChar w:fldCharType="begin"/>
    </w:r>
    <w:r w:rsidRPr="00516C49">
      <w:rPr>
        <w:sz w:val="18"/>
      </w:rPr>
      <w:instrText xml:space="preserve"> PAGE  \* MERGEFORMAT </w:instrText>
    </w:r>
    <w:r w:rsidRPr="00516C49">
      <w:rPr>
        <w:sz w:val="18"/>
      </w:rPr>
      <w:fldChar w:fldCharType="separate"/>
    </w:r>
    <w:r w:rsidR="00603C11">
      <w:rPr>
        <w:noProof/>
        <w:sz w:val="18"/>
      </w:rPr>
      <w:t>3</w:t>
    </w:r>
    <w:r w:rsidRPr="00516C49">
      <w:rPr>
        <w:sz w:val="18"/>
      </w:rPr>
      <w:fldChar w:fldCharType="end"/>
    </w:r>
    <w:r w:rsidRPr="00516C49">
      <w:rPr>
        <w:sz w:val="18"/>
      </w:rPr>
      <w:t xml:space="preserve"> -</w:t>
    </w:r>
  </w:p>
  <w:p w:rsidR="00516C49" w:rsidRPr="00516C49" w:rsidRDefault="00516C49" w:rsidP="00516C49">
    <w:pPr>
      <w:pStyle w:val="Header"/>
      <w:spacing w:after="240"/>
      <w:jc w:val="center"/>
      <w:rPr>
        <w:sz w:val="18"/>
      </w:rPr>
    </w:pPr>
    <w:r w:rsidRPr="00516C49">
      <w:rPr>
        <w:sz w:val="18"/>
      </w:rPr>
      <w:fldChar w:fldCharType="begin"/>
    </w:r>
    <w:r w:rsidRPr="00516C49">
      <w:rPr>
        <w:sz w:val="18"/>
      </w:rPr>
      <w:instrText xml:space="preserve"> STYLEREF  Docnumber  </w:instrText>
    </w:r>
    <w:r w:rsidRPr="00516C49">
      <w:rPr>
        <w:sz w:val="18"/>
      </w:rPr>
      <w:fldChar w:fldCharType="separate"/>
    </w:r>
    <w:r w:rsidR="00603C11">
      <w:rPr>
        <w:noProof/>
        <w:sz w:val="18"/>
      </w:rPr>
      <w:t>COM 16 – LS 142 – E</w:t>
    </w:r>
    <w:r w:rsidRPr="00516C49">
      <w:rPr>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49"/>
    <w:rsid w:val="000E31FE"/>
    <w:rsid w:val="002E541C"/>
    <w:rsid w:val="00516C49"/>
    <w:rsid w:val="00603C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D26CA-7F42-43F4-99D7-F9548077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C4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
    <w:name w:val="Heading_b"/>
    <w:basedOn w:val="Normal"/>
    <w:next w:val="Normal"/>
    <w:qFormat/>
    <w:rsid w:val="00516C49"/>
    <w:pPr>
      <w:keepNext/>
      <w:spacing w:before="160"/>
    </w:pPr>
    <w:rPr>
      <w:b/>
    </w:rPr>
  </w:style>
  <w:style w:type="paragraph" w:customStyle="1" w:styleId="Tabletext">
    <w:name w:val="Table_text"/>
    <w:basedOn w:val="Normal"/>
    <w:link w:val="TabletextChar"/>
    <w:rsid w:val="00516C4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LSDeadline">
    <w:name w:val="LSDeadline"/>
    <w:basedOn w:val="Normal"/>
    <w:rsid w:val="00516C49"/>
    <w:rPr>
      <w:b/>
      <w:bCs/>
    </w:rPr>
  </w:style>
  <w:style w:type="paragraph" w:customStyle="1" w:styleId="LSForAction">
    <w:name w:val="LSForAction"/>
    <w:basedOn w:val="Normal"/>
    <w:rsid w:val="00516C49"/>
    <w:rPr>
      <w:b/>
      <w:bCs/>
    </w:rPr>
  </w:style>
  <w:style w:type="paragraph" w:customStyle="1" w:styleId="LSSource">
    <w:name w:val="LSSource"/>
    <w:basedOn w:val="Normal"/>
    <w:rsid w:val="00516C49"/>
    <w:rPr>
      <w:b/>
      <w:bCs/>
    </w:rPr>
  </w:style>
  <w:style w:type="paragraph" w:customStyle="1" w:styleId="LSTitle">
    <w:name w:val="LSTitle"/>
    <w:basedOn w:val="Normal"/>
    <w:link w:val="LSTitleChar"/>
    <w:rsid w:val="00516C49"/>
    <w:rPr>
      <w:b/>
      <w:bCs/>
    </w:rPr>
  </w:style>
  <w:style w:type="paragraph" w:customStyle="1" w:styleId="LSForInfo">
    <w:name w:val="LSForInfo"/>
    <w:basedOn w:val="LSForAction"/>
    <w:rsid w:val="00516C49"/>
  </w:style>
  <w:style w:type="paragraph" w:customStyle="1" w:styleId="LSForComment">
    <w:name w:val="LSForComment"/>
    <w:basedOn w:val="LSForAction"/>
    <w:rsid w:val="00516C49"/>
  </w:style>
  <w:style w:type="character" w:styleId="Hyperlink">
    <w:name w:val="Hyperlink"/>
    <w:uiPriority w:val="99"/>
    <w:rsid w:val="00516C49"/>
    <w:rPr>
      <w:color w:val="0000FF"/>
      <w:u w:val="single"/>
    </w:rPr>
  </w:style>
  <w:style w:type="character" w:customStyle="1" w:styleId="LSTitleChar">
    <w:name w:val="LSTitle Char"/>
    <w:link w:val="LSTitle"/>
    <w:rsid w:val="00516C49"/>
    <w:rPr>
      <w:rFonts w:ascii="Times New Roman" w:hAnsi="Times New Roman" w:cs="Times New Roman"/>
      <w:b/>
      <w:bCs/>
      <w:sz w:val="24"/>
      <w:szCs w:val="20"/>
      <w:lang w:val="en-GB" w:eastAsia="en-US"/>
    </w:rPr>
  </w:style>
  <w:style w:type="character" w:customStyle="1" w:styleId="TabletextChar">
    <w:name w:val="Table_text Char"/>
    <w:link w:val="Tabletext"/>
    <w:locked/>
    <w:rsid w:val="00516C49"/>
    <w:rPr>
      <w:rFonts w:ascii="Times New Roman" w:hAnsi="Times New Roman" w:cs="Times New Roman"/>
      <w:szCs w:val="20"/>
      <w:lang w:val="en-GB" w:eastAsia="en-US"/>
    </w:rPr>
  </w:style>
  <w:style w:type="paragraph" w:customStyle="1" w:styleId="LSnumber">
    <w:name w:val="LSnumber"/>
    <w:basedOn w:val="Normal"/>
    <w:rsid w:val="00516C49"/>
    <w:pPr>
      <w:jc w:val="right"/>
    </w:pPr>
    <w:rPr>
      <w:b/>
      <w:bCs/>
      <w:sz w:val="32"/>
      <w:szCs w:val="32"/>
      <w:lang w:eastAsia="ja-JP"/>
    </w:rPr>
  </w:style>
  <w:style w:type="table" w:customStyle="1" w:styleId="TableGrid1">
    <w:name w:val="Table Grid1"/>
    <w:basedOn w:val="TableNormal"/>
    <w:rsid w:val="00516C4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S Mincho"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6C49"/>
    <w:pPr>
      <w:tabs>
        <w:tab w:val="clear" w:pos="794"/>
        <w:tab w:val="clear" w:pos="1191"/>
        <w:tab w:val="clear" w:pos="1588"/>
        <w:tab w:val="clear" w:pos="1985"/>
        <w:tab w:val="center" w:pos="4513"/>
        <w:tab w:val="right" w:pos="9026"/>
      </w:tabs>
      <w:spacing w:before="0"/>
    </w:pPr>
  </w:style>
  <w:style w:type="character" w:customStyle="1" w:styleId="HeaderChar">
    <w:name w:val="Header Char"/>
    <w:basedOn w:val="DefaultParagraphFont"/>
    <w:link w:val="Header"/>
    <w:uiPriority w:val="99"/>
    <w:rsid w:val="00516C49"/>
    <w:rPr>
      <w:rFonts w:ascii="Times New Roman" w:hAnsi="Times New Roman" w:cs="Times New Roman"/>
      <w:sz w:val="24"/>
      <w:szCs w:val="20"/>
      <w:lang w:val="en-GB" w:eastAsia="en-US"/>
    </w:rPr>
  </w:style>
  <w:style w:type="paragraph" w:styleId="Footer">
    <w:name w:val="footer"/>
    <w:basedOn w:val="Normal"/>
    <w:link w:val="FooterChar"/>
    <w:uiPriority w:val="99"/>
    <w:unhideWhenUsed/>
    <w:rsid w:val="00516C49"/>
    <w:pPr>
      <w:tabs>
        <w:tab w:val="clear" w:pos="794"/>
        <w:tab w:val="clear" w:pos="1191"/>
        <w:tab w:val="clear" w:pos="1588"/>
        <w:tab w:val="clear" w:pos="1985"/>
        <w:tab w:val="center" w:pos="4513"/>
        <w:tab w:val="right" w:pos="9026"/>
      </w:tabs>
      <w:spacing w:before="0"/>
    </w:pPr>
  </w:style>
  <w:style w:type="character" w:customStyle="1" w:styleId="FooterChar">
    <w:name w:val="Footer Char"/>
    <w:basedOn w:val="DefaultParagraphFont"/>
    <w:link w:val="Footer"/>
    <w:uiPriority w:val="99"/>
    <w:rsid w:val="00516C49"/>
    <w:rPr>
      <w:rFonts w:ascii="Times New Roman" w:hAnsi="Times New Roman" w:cs="Times New Roman"/>
      <w:sz w:val="24"/>
      <w:szCs w:val="20"/>
      <w:lang w:val="en-GB" w:eastAsia="en-US"/>
    </w:rPr>
  </w:style>
  <w:style w:type="paragraph" w:customStyle="1" w:styleId="Docnumber">
    <w:name w:val="Docnumber"/>
    <w:basedOn w:val="Normal"/>
    <w:link w:val="DocnumberChar"/>
    <w:rsid w:val="00516C49"/>
    <w:pPr>
      <w:jc w:val="right"/>
    </w:pPr>
    <w:rPr>
      <w:b/>
    </w:rPr>
  </w:style>
  <w:style w:type="character" w:customStyle="1" w:styleId="DocnumberChar">
    <w:name w:val="Docnumber Char"/>
    <w:basedOn w:val="DefaultParagraphFont"/>
    <w:link w:val="Docnumber"/>
    <w:rsid w:val="00516C49"/>
    <w:rPr>
      <w:rFonts w:ascii="Times New Roman" w:hAnsi="Times New Roman" w:cs="Times New Roman"/>
      <w:b/>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T13-SG16-150209-TD-GEN-0284/en" TargetMode="External"/><Relationship Id="rId3" Type="http://schemas.openxmlformats.org/officeDocument/2006/relationships/webSettings" Target="webSettings.xml"/><Relationship Id="rId7" Type="http://schemas.openxmlformats.org/officeDocument/2006/relationships/hyperlink" Target="http://datatracker.ietf.org/liaison/137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995</Words>
  <Characters>5428</Characters>
  <Application>Microsoft Office Word</Application>
  <DocSecurity>0</DocSecurity>
  <Lines>139</Lines>
  <Paragraphs>83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TLS and DTLS terminology – Follow-up comments and further questions for clarification (Ref: IETF No. 1379) [to IETF, 3GPP]</dc:title>
  <dc:subject/>
  <dc:creator>ITU-T Study Group 16</dc:creator>
  <cp:keywords>3/16</cp:keywords>
  <dc:description>COM 16 – LS 142 – E  For: Geneva, 9 - 20 February 2015_x000d_Document date: _x000d_Saved by ITU51006831 at 10:13:52 on 02/03/15</dc:description>
  <cp:lastModifiedBy>Angeles-Leon De Vivero, Rosa</cp:lastModifiedBy>
  <cp:revision>2</cp:revision>
  <dcterms:created xsi:type="dcterms:W3CDTF">2015-03-02T09:13:00Z</dcterms:created>
  <dcterms:modified xsi:type="dcterms:W3CDTF">2015-03-02T09:15:00Z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16 – LS 142 – E</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3/16</vt:lpwstr>
  </property>
  <property fmtid="{D5CDD505-2E9C-101B-9397-08002B2CF9AE}" pid="6" name="Docdest">
    <vt:lpwstr>Geneva, 9 - 20 February 2015</vt:lpwstr>
  </property>
  <property fmtid="{D5CDD505-2E9C-101B-9397-08002B2CF9AE}" pid="7" name="Docauthor">
    <vt:lpwstr>ITU-T Study Group 16</vt:lpwstr>
  </property>
</Properties>
</file>